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92C" w:rsidRPr="00F456D3" w:rsidRDefault="0019792C">
      <w:pPr>
        <w:ind w:hanging="142"/>
        <w:jc w:val="center"/>
        <w:rPr>
          <w:rFonts w:ascii="Arial" w:eastAsia="Arial" w:hAnsi="Arial" w:cs="Arial"/>
          <w:b/>
          <w:lang w:val="en-GB"/>
        </w:rPr>
      </w:pPr>
    </w:p>
    <w:tbl>
      <w:tblPr>
        <w:tblStyle w:val="8"/>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940"/>
      </w:tblGrid>
      <w:tr w:rsidR="0019792C">
        <w:tc>
          <w:tcPr>
            <w:tcW w:w="2263" w:type="dxa"/>
            <w:tcBorders>
              <w:top w:val="single" w:sz="4" w:space="0" w:color="000000"/>
              <w:left w:val="single" w:sz="4" w:space="0" w:color="000000"/>
              <w:bottom w:val="single" w:sz="4" w:space="0" w:color="000000"/>
              <w:right w:val="single" w:sz="4" w:space="0" w:color="000000"/>
            </w:tcBorders>
          </w:tcPr>
          <w:p w:rsidR="0019792C" w:rsidRDefault="00582E92">
            <w:pPr>
              <w:jc w:val="center"/>
              <w:rPr>
                <w:rFonts w:ascii="Arial" w:eastAsia="Arial" w:hAnsi="Arial" w:cs="Arial"/>
                <w:b/>
              </w:rPr>
            </w:pPr>
            <w:r>
              <w:rPr>
                <w:rFonts w:ascii="Arial" w:eastAsia="Arial" w:hAnsi="Arial" w:cs="Arial"/>
                <w:b/>
              </w:rPr>
              <w:t>ΚΩΔΙΚΟΣ OER</w:t>
            </w:r>
          </w:p>
        </w:tc>
        <w:tc>
          <w:tcPr>
            <w:tcW w:w="6940" w:type="dxa"/>
            <w:tcBorders>
              <w:top w:val="single" w:sz="4" w:space="0" w:color="000000"/>
              <w:left w:val="single" w:sz="4" w:space="0" w:color="000000"/>
              <w:bottom w:val="single" w:sz="4" w:space="0" w:color="000000"/>
              <w:right w:val="single" w:sz="4" w:space="0" w:color="000000"/>
            </w:tcBorders>
            <w:vAlign w:val="center"/>
          </w:tcPr>
          <w:p w:rsidR="0019792C" w:rsidRPr="00DC2ABA" w:rsidRDefault="0019792C">
            <w:pPr>
              <w:rPr>
                <w:i/>
                <w:color w:val="000000" w:themeColor="text1"/>
                <w:lang w:val="en-GB"/>
              </w:rPr>
            </w:pPr>
          </w:p>
        </w:tc>
      </w:tr>
      <w:tr w:rsidR="0019792C">
        <w:tc>
          <w:tcPr>
            <w:tcW w:w="2263" w:type="dxa"/>
            <w:tcBorders>
              <w:top w:val="single" w:sz="4" w:space="0" w:color="000000"/>
              <w:left w:val="single" w:sz="4" w:space="0" w:color="000000"/>
              <w:bottom w:val="single" w:sz="4" w:space="0" w:color="000000"/>
              <w:right w:val="single" w:sz="4" w:space="0" w:color="000000"/>
            </w:tcBorders>
          </w:tcPr>
          <w:p w:rsidR="0019792C" w:rsidRDefault="00582E92">
            <w:pPr>
              <w:jc w:val="center"/>
              <w:rPr>
                <w:rFonts w:ascii="Arial" w:eastAsia="Arial" w:hAnsi="Arial" w:cs="Arial"/>
                <w:b/>
              </w:rPr>
            </w:pPr>
            <w:r>
              <w:rPr>
                <w:rFonts w:ascii="Arial" w:eastAsia="Arial" w:hAnsi="Arial" w:cs="Arial"/>
                <w:b/>
              </w:rPr>
              <w:t>ΤΙΤΛΟΣ ΑΡΧΕΙΟΥ:</w:t>
            </w:r>
          </w:p>
        </w:tc>
        <w:tc>
          <w:tcPr>
            <w:tcW w:w="6940" w:type="dxa"/>
            <w:tcBorders>
              <w:top w:val="single" w:sz="4" w:space="0" w:color="000000"/>
              <w:left w:val="single" w:sz="4" w:space="0" w:color="000000"/>
              <w:bottom w:val="single" w:sz="4" w:space="0" w:color="000000"/>
              <w:right w:val="single" w:sz="4" w:space="0" w:color="000000"/>
            </w:tcBorders>
            <w:vAlign w:val="center"/>
          </w:tcPr>
          <w:p w:rsidR="0019792C" w:rsidRPr="00DC2ABA" w:rsidRDefault="0019792C">
            <w:pPr>
              <w:rPr>
                <w:i/>
                <w:color w:val="000000" w:themeColor="text1"/>
              </w:rPr>
            </w:pPr>
          </w:p>
        </w:tc>
      </w:tr>
      <w:tr w:rsidR="0019792C">
        <w:tc>
          <w:tcPr>
            <w:tcW w:w="2263" w:type="dxa"/>
            <w:tcBorders>
              <w:top w:val="single" w:sz="4" w:space="0" w:color="000000"/>
              <w:left w:val="single" w:sz="4" w:space="0" w:color="000000"/>
              <w:bottom w:val="single" w:sz="4" w:space="0" w:color="000000"/>
              <w:right w:val="single" w:sz="4" w:space="0" w:color="000000"/>
            </w:tcBorders>
          </w:tcPr>
          <w:p w:rsidR="0019792C" w:rsidRDefault="00582E92">
            <w:pPr>
              <w:jc w:val="center"/>
              <w:rPr>
                <w:rFonts w:ascii="Arial" w:eastAsia="Arial" w:hAnsi="Arial" w:cs="Arial"/>
                <w:b/>
              </w:rPr>
            </w:pPr>
            <w:r>
              <w:rPr>
                <w:rFonts w:ascii="Arial" w:eastAsia="Arial" w:hAnsi="Arial" w:cs="Arial"/>
                <w:b/>
              </w:rPr>
              <w:t>ΕΚΔΟΣΗ:</w:t>
            </w:r>
          </w:p>
        </w:tc>
        <w:tc>
          <w:tcPr>
            <w:tcW w:w="6940" w:type="dxa"/>
            <w:tcBorders>
              <w:top w:val="single" w:sz="4" w:space="0" w:color="000000"/>
              <w:left w:val="single" w:sz="4" w:space="0" w:color="000000"/>
              <w:bottom w:val="single" w:sz="4" w:space="0" w:color="000000"/>
              <w:right w:val="single" w:sz="4" w:space="0" w:color="000000"/>
            </w:tcBorders>
            <w:vAlign w:val="center"/>
          </w:tcPr>
          <w:p w:rsidR="0019792C" w:rsidRPr="007B0BC9" w:rsidRDefault="0019792C">
            <w:pPr>
              <w:rPr>
                <w:i/>
                <w:color w:val="000000" w:themeColor="text1"/>
              </w:rPr>
            </w:pPr>
          </w:p>
        </w:tc>
      </w:tr>
      <w:tr w:rsidR="0019792C">
        <w:tc>
          <w:tcPr>
            <w:tcW w:w="2263" w:type="dxa"/>
            <w:tcBorders>
              <w:top w:val="single" w:sz="4" w:space="0" w:color="000000"/>
              <w:left w:val="single" w:sz="4" w:space="0" w:color="000000"/>
              <w:bottom w:val="single" w:sz="4" w:space="0" w:color="000000"/>
              <w:right w:val="single" w:sz="4" w:space="0" w:color="000000"/>
            </w:tcBorders>
          </w:tcPr>
          <w:p w:rsidR="0019792C" w:rsidRDefault="00582E92">
            <w:pPr>
              <w:jc w:val="center"/>
              <w:rPr>
                <w:rFonts w:ascii="Arial" w:eastAsia="Arial" w:hAnsi="Arial" w:cs="Arial"/>
                <w:b/>
              </w:rPr>
            </w:pPr>
            <w:r>
              <w:rPr>
                <w:rFonts w:ascii="Arial" w:eastAsia="Arial" w:hAnsi="Arial" w:cs="Arial"/>
                <w:b/>
              </w:rPr>
              <w:t>ΣΧΕΤΙΚΟ ΑΙΤΗΜΑ:</w:t>
            </w:r>
          </w:p>
        </w:tc>
        <w:tc>
          <w:tcPr>
            <w:tcW w:w="6940" w:type="dxa"/>
            <w:tcBorders>
              <w:top w:val="single" w:sz="4" w:space="0" w:color="000000"/>
              <w:left w:val="single" w:sz="4" w:space="0" w:color="000000"/>
              <w:bottom w:val="single" w:sz="4" w:space="0" w:color="000000"/>
              <w:right w:val="single" w:sz="4" w:space="0" w:color="000000"/>
            </w:tcBorders>
          </w:tcPr>
          <w:p w:rsidR="0019792C" w:rsidRPr="007B0BC9" w:rsidRDefault="0019792C">
            <w:pPr>
              <w:rPr>
                <w:i/>
                <w:color w:val="000000" w:themeColor="text1"/>
              </w:rPr>
            </w:pPr>
          </w:p>
        </w:tc>
      </w:tr>
    </w:tbl>
    <w:p w:rsidR="0019792C" w:rsidRDefault="0019792C">
      <w:pPr>
        <w:ind w:hanging="142"/>
        <w:jc w:val="center"/>
        <w:rPr>
          <w:rFonts w:ascii="Arial" w:eastAsia="Arial" w:hAnsi="Arial" w:cs="Arial"/>
          <w:b/>
        </w:rPr>
      </w:pPr>
    </w:p>
    <w:tbl>
      <w:tblPr>
        <w:tblStyle w:val="7"/>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3"/>
      </w:tblGrid>
      <w:tr w:rsidR="0019792C">
        <w:tc>
          <w:tcPr>
            <w:tcW w:w="9203" w:type="dxa"/>
            <w:shd w:val="clear" w:color="auto" w:fill="D9E2F3"/>
          </w:tcPr>
          <w:p w:rsidR="0019792C" w:rsidRDefault="00582E92">
            <w:pPr>
              <w:rPr>
                <w:b/>
              </w:rPr>
            </w:pPr>
            <w:r>
              <w:rPr>
                <w:b/>
              </w:rPr>
              <w:t>ΠΕΔΙΟ 1: Τύπος/Μορφή OER</w:t>
            </w:r>
          </w:p>
        </w:tc>
      </w:tr>
      <w:tr w:rsidR="00DC2ABA" w:rsidRPr="00DC2ABA">
        <w:tc>
          <w:tcPr>
            <w:tcW w:w="9203" w:type="dxa"/>
            <w:shd w:val="clear" w:color="auto" w:fill="D9D9D9"/>
          </w:tcPr>
          <w:p w:rsidR="0019792C" w:rsidRPr="007D6483" w:rsidRDefault="00582E92" w:rsidP="007D6483">
            <w:pPr>
              <w:rPr>
                <w:color w:val="000000" w:themeColor="text1"/>
              </w:rPr>
            </w:pPr>
            <w:r w:rsidRPr="00DC2ABA">
              <w:rPr>
                <w:b/>
                <w:color w:val="000000" w:themeColor="text1"/>
              </w:rPr>
              <w:t>Τεκμηρίωση γιατί ο OER ανήκει στον Τύπο/Μορφή OER  Νο</w:t>
            </w:r>
            <w:r w:rsidR="00990323" w:rsidRPr="00DC2ABA">
              <w:rPr>
                <w:b/>
                <w:color w:val="000000" w:themeColor="text1"/>
              </w:rPr>
              <w:t xml:space="preserve"> </w:t>
            </w:r>
            <w:r w:rsidR="007D6483">
              <w:rPr>
                <w:b/>
                <w:color w:val="000000" w:themeColor="text1"/>
              </w:rPr>
              <w:t>…</w:t>
            </w:r>
            <w:r w:rsidR="007D6483" w:rsidRPr="007D6483">
              <w:rPr>
                <w:b/>
                <w:color w:val="000000" w:themeColor="text1"/>
              </w:rPr>
              <w:t>.</w:t>
            </w:r>
          </w:p>
        </w:tc>
      </w:tr>
      <w:tr w:rsidR="00DC2ABA" w:rsidRPr="00DC2ABA">
        <w:tc>
          <w:tcPr>
            <w:tcW w:w="9203" w:type="dxa"/>
          </w:tcPr>
          <w:p w:rsidR="00C0029D" w:rsidRPr="00FD44A9" w:rsidRDefault="007D6483" w:rsidP="00C0029D">
            <w:pPr>
              <w:rPr>
                <w:color w:val="000000" w:themeColor="text1"/>
              </w:rPr>
            </w:pPr>
            <w:r w:rsidRPr="00FD44A9">
              <w:rPr>
                <w:bCs/>
              </w:rPr>
              <w:t xml:space="preserve">Συμπληρώνεται: </w:t>
            </w:r>
            <w:r w:rsidRPr="00FD44A9">
              <w:rPr>
                <w:bCs/>
                <w:i/>
                <w:iCs/>
              </w:rPr>
              <w:t xml:space="preserve">«Έχει επιλεγεί </w:t>
            </w:r>
            <w:r w:rsidR="002115ED">
              <w:rPr>
                <w:bCs/>
                <w:i/>
                <w:iCs/>
              </w:rPr>
              <w:t>ο</w:t>
            </w:r>
            <w:r w:rsidR="002115ED" w:rsidRPr="00FD44A9">
              <w:rPr>
                <w:bCs/>
                <w:i/>
                <w:iCs/>
              </w:rPr>
              <w:t xml:space="preserve"> κατάλληλ</w:t>
            </w:r>
            <w:r w:rsidR="002115ED">
              <w:rPr>
                <w:bCs/>
                <w:i/>
                <w:iCs/>
              </w:rPr>
              <w:t>ος</w:t>
            </w:r>
            <w:r w:rsidR="002115ED" w:rsidRPr="00FD44A9">
              <w:rPr>
                <w:bCs/>
                <w:i/>
                <w:iCs/>
              </w:rPr>
              <w:t xml:space="preserve"> </w:t>
            </w:r>
            <w:r w:rsidR="002115ED">
              <w:rPr>
                <w:bCs/>
                <w:i/>
                <w:iCs/>
              </w:rPr>
              <w:t>τύπος</w:t>
            </w:r>
            <w:r w:rsidR="002115ED" w:rsidRPr="00FD44A9">
              <w:rPr>
                <w:bCs/>
                <w:i/>
                <w:iCs/>
              </w:rPr>
              <w:t xml:space="preserve"> </w:t>
            </w:r>
            <w:r w:rsidRPr="00FD44A9">
              <w:rPr>
                <w:bCs/>
                <w:i/>
                <w:iCs/>
              </w:rPr>
              <w:t>προς υλοποίηση.»</w:t>
            </w:r>
            <w:r w:rsidR="00C0029D" w:rsidRPr="00FD44A9">
              <w:rPr>
                <w:color w:val="000000" w:themeColor="text1"/>
              </w:rPr>
              <w:t>.</w:t>
            </w:r>
          </w:p>
          <w:p w:rsidR="00C0029D" w:rsidRPr="00DC2ABA" w:rsidRDefault="00E15EC8" w:rsidP="00316CAB">
            <w:pPr>
              <w:jc w:val="both"/>
              <w:rPr>
                <w:color w:val="000000" w:themeColor="text1"/>
              </w:rPr>
            </w:pPr>
            <w:r>
              <w:rPr>
                <w:color w:val="000000" w:themeColor="text1"/>
              </w:rPr>
              <w:t>Και ακολουθεί μια σύντομη περιεκτική τεκμηρίωση: «…</w:t>
            </w:r>
            <w:r>
              <w:t>η συγκεκριμένη μορφή/είδος είναι κατάλληλη για το μαθησιακό περιβάλλον και τις ανάγκες των μαθητών (π.χ. «Η μορφή επιλέχθηκε καθώς επιτρέπει τη διαδραστικότητα και άμεση ανατροφοδότηση, στοιχεία απαραίτητα για την ηλικιακή ομάδα στόχευσης.»</w:t>
            </w:r>
            <w:r w:rsidR="001C6BDC">
              <w:t xml:space="preserve"> (</w:t>
            </w:r>
            <w:r w:rsidR="00316CAB">
              <w:t>6 προτάσεις- μία για κάθε τύπο βάσει προηγούμενης συμφωνίας)</w:t>
            </w:r>
          </w:p>
        </w:tc>
      </w:tr>
    </w:tbl>
    <w:p w:rsidR="0019792C" w:rsidRPr="00DC2ABA" w:rsidRDefault="0019792C">
      <w:pPr>
        <w:spacing w:line="240" w:lineRule="auto"/>
        <w:rPr>
          <w:rFonts w:ascii="Verdana" w:eastAsia="Verdana" w:hAnsi="Verdana" w:cs="Verdana"/>
          <w:b/>
          <w:color w:val="000000" w:themeColor="text1"/>
        </w:rPr>
      </w:pPr>
    </w:p>
    <w:tbl>
      <w:tblPr>
        <w:tblStyle w:val="6"/>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3"/>
      </w:tblGrid>
      <w:tr w:rsidR="00DC2ABA" w:rsidRPr="00DC2ABA">
        <w:tc>
          <w:tcPr>
            <w:tcW w:w="9203" w:type="dxa"/>
            <w:shd w:val="clear" w:color="auto" w:fill="D9E2F3"/>
          </w:tcPr>
          <w:p w:rsidR="0019792C" w:rsidRPr="007D6483" w:rsidRDefault="00582E92">
            <w:pPr>
              <w:rPr>
                <w:color w:val="000000" w:themeColor="text1"/>
                <w:lang w:val="en-US"/>
              </w:rPr>
            </w:pPr>
            <w:r w:rsidRPr="00DC2ABA">
              <w:rPr>
                <w:b/>
                <w:color w:val="000000" w:themeColor="text1"/>
              </w:rPr>
              <w:t>ΠΕΔΙΟ 2: Είδος</w:t>
            </w:r>
            <w:r w:rsidR="007D6483">
              <w:rPr>
                <w:b/>
                <w:color w:val="000000" w:themeColor="text1"/>
                <w:lang w:val="en-US"/>
              </w:rPr>
              <w:t xml:space="preserve"> </w:t>
            </w:r>
            <w:r w:rsidR="007D6483">
              <w:rPr>
                <w:b/>
              </w:rPr>
              <w:t>OER</w:t>
            </w:r>
          </w:p>
        </w:tc>
      </w:tr>
      <w:tr w:rsidR="00DC2ABA" w:rsidRPr="00DC2ABA">
        <w:tc>
          <w:tcPr>
            <w:tcW w:w="9203" w:type="dxa"/>
            <w:shd w:val="clear" w:color="auto" w:fill="D9D9D9"/>
          </w:tcPr>
          <w:p w:rsidR="0019792C" w:rsidRPr="007D6483" w:rsidRDefault="00582E92" w:rsidP="007D6483">
            <w:pPr>
              <w:rPr>
                <w:color w:val="000000" w:themeColor="text1"/>
              </w:rPr>
            </w:pPr>
            <w:r w:rsidRPr="00DC2ABA">
              <w:rPr>
                <w:b/>
                <w:color w:val="000000" w:themeColor="text1"/>
              </w:rPr>
              <w:t xml:space="preserve">Τεκμηρίωση γιατί ο OER ανήκει στο είδος Νο </w:t>
            </w:r>
            <w:r w:rsidR="007D6483">
              <w:rPr>
                <w:b/>
                <w:color w:val="000000" w:themeColor="text1"/>
              </w:rPr>
              <w:t>…</w:t>
            </w:r>
            <w:r w:rsidR="007D6483" w:rsidRPr="007D6483">
              <w:rPr>
                <w:b/>
                <w:color w:val="000000" w:themeColor="text1"/>
              </w:rPr>
              <w:t>.</w:t>
            </w:r>
          </w:p>
        </w:tc>
      </w:tr>
      <w:tr w:rsidR="00DC2ABA" w:rsidRPr="00DC2ABA">
        <w:tc>
          <w:tcPr>
            <w:tcW w:w="9203" w:type="dxa"/>
            <w:shd w:val="clear" w:color="auto" w:fill="FFFFFF"/>
          </w:tcPr>
          <w:p w:rsidR="00B82635" w:rsidRDefault="007D6483" w:rsidP="00B82635">
            <w:pPr>
              <w:rPr>
                <w:bCs/>
                <w:i/>
                <w:iCs/>
              </w:rPr>
            </w:pPr>
            <w:r w:rsidRPr="00FD44A9">
              <w:rPr>
                <w:bCs/>
              </w:rPr>
              <w:t xml:space="preserve">Συμπληρώνεται: </w:t>
            </w:r>
            <w:r w:rsidRPr="00FD44A9">
              <w:rPr>
                <w:bCs/>
                <w:i/>
                <w:iCs/>
              </w:rPr>
              <w:t>«Έχει επιλεγεί το κατάλληλο είδος προς υλοποίηση.»</w:t>
            </w:r>
          </w:p>
          <w:p w:rsidR="002115ED" w:rsidRPr="00FD44A9" w:rsidRDefault="002115ED" w:rsidP="00EB3351">
            <w:pPr>
              <w:rPr>
                <w:color w:val="000000" w:themeColor="text1"/>
              </w:rPr>
            </w:pPr>
            <w:r>
              <w:rPr>
                <w:color w:val="000000" w:themeColor="text1"/>
              </w:rPr>
              <w:t>Και ακολουθεί μια σύντομη περιεκτική τεκμηρίωση: «…το συγκεκριμένο είδος είναι κατάλληλο …»</w:t>
            </w:r>
            <w:r w:rsidR="00316CAB">
              <w:rPr>
                <w:color w:val="000000" w:themeColor="text1"/>
              </w:rPr>
              <w:t xml:space="preserve"> (</w:t>
            </w:r>
            <w:r w:rsidR="00EB3351">
              <w:rPr>
                <w:color w:val="000000" w:themeColor="text1"/>
              </w:rPr>
              <w:t>το είδος που αναγράφεται στον πίνακα</w:t>
            </w:r>
            <w:r w:rsidR="00316CAB">
              <w:rPr>
                <w:color w:val="000000" w:themeColor="text1"/>
              </w:rPr>
              <w:t>)</w:t>
            </w:r>
          </w:p>
        </w:tc>
      </w:tr>
    </w:tbl>
    <w:p w:rsidR="0019792C" w:rsidRPr="00DC2ABA" w:rsidRDefault="0019792C">
      <w:pPr>
        <w:pBdr>
          <w:top w:val="nil"/>
          <w:left w:val="nil"/>
          <w:bottom w:val="nil"/>
          <w:right w:val="nil"/>
          <w:between w:val="nil"/>
        </w:pBdr>
        <w:spacing w:after="0" w:line="240" w:lineRule="auto"/>
        <w:ind w:left="218"/>
        <w:rPr>
          <w:rFonts w:ascii="Verdana" w:eastAsia="Verdana" w:hAnsi="Verdana" w:cs="Verdana"/>
          <w:b/>
          <w:color w:val="000000" w:themeColor="text1"/>
        </w:rPr>
      </w:pPr>
    </w:p>
    <w:p w:rsidR="0019792C" w:rsidRPr="00DC2ABA" w:rsidRDefault="0019792C">
      <w:pPr>
        <w:pBdr>
          <w:top w:val="nil"/>
          <w:left w:val="nil"/>
          <w:bottom w:val="nil"/>
          <w:right w:val="nil"/>
          <w:between w:val="nil"/>
        </w:pBdr>
        <w:spacing w:after="0" w:line="240" w:lineRule="auto"/>
        <w:ind w:left="218"/>
        <w:rPr>
          <w:rFonts w:ascii="Verdana" w:eastAsia="Verdana" w:hAnsi="Verdana" w:cs="Verdana"/>
          <w:b/>
          <w:color w:val="000000" w:themeColor="text1"/>
        </w:rPr>
      </w:pPr>
    </w:p>
    <w:tbl>
      <w:tblPr>
        <w:tblStyle w:val="5"/>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9"/>
        <w:gridCol w:w="6964"/>
      </w:tblGrid>
      <w:tr w:rsidR="00DC2ABA" w:rsidRPr="00DC2ABA">
        <w:tc>
          <w:tcPr>
            <w:tcW w:w="9203" w:type="dxa"/>
            <w:gridSpan w:val="2"/>
            <w:shd w:val="clear" w:color="auto" w:fill="D9E2F3"/>
          </w:tcPr>
          <w:p w:rsidR="0019792C" w:rsidRPr="00DC2ABA" w:rsidRDefault="00582E92">
            <w:pPr>
              <w:rPr>
                <w:color w:val="000000" w:themeColor="text1"/>
              </w:rPr>
            </w:pPr>
            <w:r w:rsidRPr="00DC2ABA">
              <w:rPr>
                <w:b/>
                <w:color w:val="000000" w:themeColor="text1"/>
              </w:rPr>
              <w:t>ΠΕΔΙΟ 3: Περιγραφή OER</w:t>
            </w:r>
          </w:p>
        </w:tc>
      </w:tr>
      <w:tr w:rsidR="00DC2ABA" w:rsidRPr="00DC2ABA">
        <w:tc>
          <w:tcPr>
            <w:tcW w:w="9203" w:type="dxa"/>
            <w:gridSpan w:val="2"/>
            <w:shd w:val="clear" w:color="auto" w:fill="D9D9D9"/>
          </w:tcPr>
          <w:p w:rsidR="0019792C" w:rsidRPr="00DC2ABA" w:rsidRDefault="00582E92">
            <w:pPr>
              <w:rPr>
                <w:b/>
                <w:color w:val="000000" w:themeColor="text1"/>
              </w:rPr>
            </w:pPr>
            <w:r w:rsidRPr="00DC2ABA">
              <w:rPr>
                <w:b/>
                <w:color w:val="000000" w:themeColor="text1"/>
              </w:rPr>
              <w:t>Αναλυτική περιγραφή του OER</w:t>
            </w:r>
          </w:p>
        </w:tc>
      </w:tr>
      <w:tr w:rsidR="00DC2ABA" w:rsidRPr="00DC2ABA">
        <w:trPr>
          <w:trHeight w:val="1804"/>
        </w:trPr>
        <w:tc>
          <w:tcPr>
            <w:tcW w:w="2239" w:type="dxa"/>
            <w:vAlign w:val="center"/>
          </w:tcPr>
          <w:p w:rsidR="0019792C" w:rsidRPr="00DC2ABA" w:rsidRDefault="00582E92">
            <w:pPr>
              <w:rPr>
                <w:b/>
                <w:color w:val="000000" w:themeColor="text1"/>
              </w:rPr>
            </w:pPr>
            <w:r w:rsidRPr="00DC2ABA">
              <w:rPr>
                <w:b/>
                <w:color w:val="000000" w:themeColor="text1"/>
              </w:rPr>
              <w:t>Αναπαραστάσεις και Εργαλεία</w:t>
            </w:r>
          </w:p>
        </w:tc>
        <w:tc>
          <w:tcPr>
            <w:tcW w:w="6964" w:type="dxa"/>
          </w:tcPr>
          <w:p w:rsidR="00AB22F8" w:rsidRPr="00FD44A9" w:rsidRDefault="00AB22F8" w:rsidP="00AB22F8">
            <w:pPr>
              <w:rPr>
                <w:bCs/>
                <w:color w:val="000000" w:themeColor="text1"/>
              </w:rPr>
            </w:pPr>
            <w:r w:rsidRPr="00FD44A9">
              <w:rPr>
                <w:bCs/>
                <w:color w:val="000000" w:themeColor="text1"/>
              </w:rPr>
              <w:t>Συμπληρώνεται ο πρόσθετος τύπος του Αρθρώματος που πρόκειται να αξιοποιηθεί, πέρα από τους προτεινόμενους στη Συνοπτική Περιγραφή, εφόσον απαιτείται διαφοροποίηση ή προσθήκη.</w:t>
            </w:r>
          </w:p>
          <w:p w:rsidR="00AB22F8" w:rsidRPr="00FD44A9" w:rsidRDefault="00AB22F8" w:rsidP="00AB22F8">
            <w:pPr>
              <w:rPr>
                <w:bCs/>
                <w:color w:val="000000" w:themeColor="text1"/>
              </w:rPr>
            </w:pPr>
            <w:r w:rsidRPr="00FD44A9">
              <w:rPr>
                <w:bCs/>
                <w:color w:val="000000" w:themeColor="text1"/>
              </w:rPr>
              <w:t>Σε περίπτωση που δεν προβλέπεται πρόσθετος τύπος, αναγράφεται η φράση:</w:t>
            </w:r>
          </w:p>
          <w:p w:rsidR="00610902" w:rsidRPr="00FD44A9" w:rsidRDefault="00AB22F8" w:rsidP="00AB22F8">
            <w:pPr>
              <w:rPr>
                <w:bCs/>
                <w:color w:val="000000" w:themeColor="text1"/>
              </w:rPr>
            </w:pPr>
            <w:r w:rsidRPr="00FD44A9">
              <w:rPr>
                <w:bCs/>
                <w:i/>
                <w:iCs/>
                <w:color w:val="000000" w:themeColor="text1"/>
              </w:rPr>
              <w:t>«Τα Αρθρώματα που έχουν επιλεγεί αξιοποιούνται σε όλες τις αναπαραστάσεις της Συνοπτικής Περιγραφής.»</w:t>
            </w:r>
          </w:p>
          <w:p w:rsidR="00061105" w:rsidRPr="00FD44A9" w:rsidRDefault="00061105" w:rsidP="00C0029D">
            <w:pPr>
              <w:pStyle w:val="NoSpacing"/>
              <w:rPr>
                <w:bCs/>
                <w:color w:val="000000" w:themeColor="text1"/>
              </w:rPr>
            </w:pPr>
          </w:p>
        </w:tc>
      </w:tr>
      <w:tr w:rsidR="00AB22F8" w:rsidRPr="00DC2ABA" w:rsidTr="008713C3">
        <w:trPr>
          <w:trHeight w:val="1055"/>
        </w:trPr>
        <w:tc>
          <w:tcPr>
            <w:tcW w:w="2239" w:type="dxa"/>
            <w:vAlign w:val="center"/>
          </w:tcPr>
          <w:p w:rsidR="00AB22F8" w:rsidRPr="00DC2ABA" w:rsidRDefault="00AB22F8">
            <w:pPr>
              <w:rPr>
                <w:b/>
                <w:color w:val="000000" w:themeColor="text1"/>
              </w:rPr>
            </w:pPr>
            <w:r w:rsidRPr="00E847EA">
              <w:rPr>
                <w:b/>
                <w:bCs/>
              </w:rPr>
              <w:t>Γνωριμία με τα εργαλεία και τις παραστάσεις του OER.</w:t>
            </w:r>
          </w:p>
        </w:tc>
        <w:tc>
          <w:tcPr>
            <w:tcW w:w="6964" w:type="dxa"/>
          </w:tcPr>
          <w:p w:rsidR="00AB22F8" w:rsidRPr="008713C3" w:rsidRDefault="00AB22F8" w:rsidP="00D45AA9">
            <w:pPr>
              <w:pStyle w:val="ListParagraph"/>
              <w:numPr>
                <w:ilvl w:val="0"/>
                <w:numId w:val="31"/>
              </w:numPr>
              <w:jc w:val="both"/>
              <w:rPr>
                <w:bCs/>
                <w:color w:val="000000" w:themeColor="text1"/>
              </w:rPr>
            </w:pPr>
            <w:r w:rsidRPr="008713C3">
              <w:rPr>
                <w:bCs/>
                <w:color w:val="000000" w:themeColor="text1"/>
              </w:rPr>
              <w:t xml:space="preserve">Δίνονται </w:t>
            </w:r>
            <w:r w:rsidR="0094508F" w:rsidRPr="008713C3">
              <w:rPr>
                <w:bCs/>
                <w:color w:val="000000" w:themeColor="text1"/>
              </w:rPr>
              <w:t>(α) ο προσανατολισμός της δραστηριότητας («</w:t>
            </w:r>
            <w:r w:rsidR="00451329" w:rsidRPr="008713C3">
              <w:rPr>
                <w:b/>
                <w:bCs/>
                <w:color w:val="000000" w:themeColor="text1"/>
              </w:rPr>
              <w:t>Γιατί είναι σημαντικό</w:t>
            </w:r>
            <w:r w:rsidR="00451329" w:rsidRPr="008713C3">
              <w:rPr>
                <w:bCs/>
                <w:color w:val="000000" w:themeColor="text1"/>
              </w:rPr>
              <w:t>; °</w:t>
            </w:r>
            <w:r w:rsidR="008713C3" w:rsidRPr="008713C3">
              <w:rPr>
                <w:bCs/>
                <w:color w:val="000000" w:themeColor="text1"/>
              </w:rPr>
              <w:t xml:space="preserve"> </w:t>
            </w:r>
            <w:r w:rsidR="00451329" w:rsidRPr="008713C3">
              <w:rPr>
                <w:bCs/>
                <w:color w:val="000000" w:themeColor="text1"/>
              </w:rPr>
              <w:t>Για να….</w:t>
            </w:r>
            <w:r w:rsidR="008713C3" w:rsidRPr="008713C3">
              <w:rPr>
                <w:bCs/>
                <w:color w:val="000000" w:themeColor="text1"/>
              </w:rPr>
              <w:t xml:space="preserve"> ° </w:t>
            </w:r>
            <w:r w:rsidR="00451329" w:rsidRPr="008713C3">
              <w:rPr>
                <w:bCs/>
                <w:color w:val="000000" w:themeColor="text1"/>
              </w:rPr>
              <w:t>Για να …</w:t>
            </w:r>
            <w:r w:rsidR="002C03D1">
              <w:rPr>
                <w:bCs/>
                <w:color w:val="000000" w:themeColor="text1"/>
              </w:rPr>
              <w:t>»</w:t>
            </w:r>
            <w:r w:rsidR="0094508F" w:rsidRPr="008713C3">
              <w:rPr>
                <w:bCs/>
                <w:color w:val="000000" w:themeColor="text1"/>
              </w:rPr>
              <w:t xml:space="preserve">) και (β) </w:t>
            </w:r>
            <w:r w:rsidRPr="008713C3">
              <w:rPr>
                <w:bCs/>
                <w:color w:val="000000" w:themeColor="text1"/>
              </w:rPr>
              <w:t xml:space="preserve">οι απαραίτητες οδηγίες χρήσης του ψηφιακού OER για τον μαθητή προκειμένου ο/η  μαθητής/τρια να κατανοήσει τη λειτουργία του περιβάλλοντος και τον τρόπο αλληλεπίδρασης με το περιεχόμενο. Η παράγραφος αυτή </w:t>
            </w:r>
            <w:r w:rsidR="002115ED">
              <w:t>(2-3 γραμμές φιλικού κειμένου με απλή γλώσσα</w:t>
            </w:r>
            <w:r w:rsidR="00EB3351">
              <w:t xml:space="preserve"> – απλό και κατανοητό για τους/τις μαθητές/τριες και κατάλληλο για την ηλικία τους</w:t>
            </w:r>
            <w:r w:rsidR="002115ED">
              <w:t xml:space="preserve">) </w:t>
            </w:r>
            <w:r w:rsidRPr="008713C3">
              <w:rPr>
                <w:bCs/>
                <w:color w:val="000000" w:themeColor="text1"/>
                <w:u w:val="single"/>
              </w:rPr>
              <w:t>εμφανίζεται στο τελικό OER</w:t>
            </w:r>
            <w:r w:rsidRPr="008713C3">
              <w:rPr>
                <w:bCs/>
                <w:color w:val="000000" w:themeColor="text1"/>
              </w:rPr>
              <w:t xml:space="preserve"> και ως εκ τούτου πρέπει να είναι περιεκτική και ευσύνοπτη και να αντιστοιχίζεται με την ηλικία των μαθητών. [η παράγραφος σε διακριτό χρωματικό πλαίσιο] </w:t>
            </w:r>
          </w:p>
        </w:tc>
      </w:tr>
      <w:tr w:rsidR="00AB22F8" w:rsidRPr="00DC2ABA">
        <w:trPr>
          <w:trHeight w:val="1804"/>
        </w:trPr>
        <w:tc>
          <w:tcPr>
            <w:tcW w:w="2239" w:type="dxa"/>
            <w:vAlign w:val="center"/>
          </w:tcPr>
          <w:p w:rsidR="00AB22F8" w:rsidRPr="00E847EA" w:rsidRDefault="00AB22F8">
            <w:pPr>
              <w:rPr>
                <w:b/>
                <w:bCs/>
              </w:rPr>
            </w:pPr>
            <w:r w:rsidRPr="00F81C30">
              <w:rPr>
                <w:b/>
                <w:color w:val="000000" w:themeColor="text1"/>
              </w:rPr>
              <w:t>Προτεινόμενη σειρά δράσεων βάση των εργαλείων του OER</w:t>
            </w:r>
          </w:p>
        </w:tc>
        <w:tc>
          <w:tcPr>
            <w:tcW w:w="6964" w:type="dxa"/>
          </w:tcPr>
          <w:p w:rsidR="00AB22F8" w:rsidRPr="008713C3" w:rsidRDefault="00AB22F8" w:rsidP="008713C3">
            <w:pPr>
              <w:pStyle w:val="ListParagraph"/>
              <w:numPr>
                <w:ilvl w:val="0"/>
                <w:numId w:val="31"/>
              </w:numPr>
              <w:rPr>
                <w:bCs/>
              </w:rPr>
            </w:pPr>
            <w:r w:rsidRPr="008713C3">
              <w:rPr>
                <w:bCs/>
              </w:rPr>
              <w:t>Δίνεται αποκλειστικά το περιεχόμενο (κείμενο – εικόνα κ.λπ.) και η δομή του υλικού, όπ</w:t>
            </w:r>
            <w:r w:rsidRPr="008713C3">
              <w:rPr>
                <w:bCs/>
              </w:rPr>
              <w:softHyphen/>
              <w:t xml:space="preserve">ως αυτά θα αποτυπωθούν στο ψηφιοποιημένο OER. (Δεν απαιτείται αιτιολόγηση ή σύνδεση με μαθησιακά αποτελέσματα – παρουσιάζεται μόνο η οργάνωση και το περιεχόμενο του </w:t>
            </w:r>
            <w:r w:rsidRPr="008713C3">
              <w:rPr>
                <w:bCs/>
                <w:lang w:val="en-US"/>
              </w:rPr>
              <w:t>OER</w:t>
            </w:r>
            <w:r w:rsidRPr="008713C3">
              <w:rPr>
                <w:bCs/>
              </w:rPr>
              <w:t xml:space="preserve">.) </w:t>
            </w:r>
          </w:p>
          <w:p w:rsidR="00B2177A" w:rsidRPr="000E5136" w:rsidRDefault="000E5136" w:rsidP="002115ED">
            <w:pPr>
              <w:pStyle w:val="ListParagraph"/>
              <w:rPr>
                <w:bCs/>
              </w:rPr>
            </w:pPr>
            <w:r>
              <w:rPr>
                <w:bCs/>
              </w:rPr>
              <w:t xml:space="preserve">** κατηγορίες 2 και 6 (βίντεο και διαδραστικά σε </w:t>
            </w:r>
            <w:r>
              <w:rPr>
                <w:bCs/>
                <w:lang w:val="en-US"/>
              </w:rPr>
              <w:t>storyboard</w:t>
            </w:r>
            <w:r>
              <w:rPr>
                <w:bCs/>
              </w:rPr>
              <w:t>)</w:t>
            </w:r>
            <w:r w:rsidRPr="00530C5B">
              <w:rPr>
                <w:bCs/>
              </w:rPr>
              <w:t xml:space="preserve"> </w:t>
            </w:r>
            <w:r>
              <w:rPr>
                <w:bCs/>
              </w:rPr>
              <w:t xml:space="preserve">τα υπόλοιπα </w:t>
            </w:r>
            <w:proofErr w:type="spellStart"/>
            <w:r>
              <w:rPr>
                <w:bCs/>
              </w:rPr>
              <w:t>εξ’ολοκλήρου</w:t>
            </w:r>
            <w:proofErr w:type="spellEnd"/>
            <w:r>
              <w:rPr>
                <w:bCs/>
              </w:rPr>
              <w:t xml:space="preserve"> ή στο μεγαλύτερο μέρος τους σε ψηφιοποιημένη μορφή**</w:t>
            </w:r>
          </w:p>
          <w:p w:rsidR="00AB22F8" w:rsidRDefault="00AB22F8" w:rsidP="008713C3">
            <w:pPr>
              <w:pStyle w:val="ListParagraph"/>
              <w:numPr>
                <w:ilvl w:val="0"/>
                <w:numId w:val="31"/>
              </w:numPr>
              <w:rPr>
                <w:bCs/>
              </w:rPr>
            </w:pPr>
            <w:r w:rsidRPr="00FD44A9">
              <w:rPr>
                <w:bCs/>
              </w:rPr>
              <w:t xml:space="preserve">Καταγράφονται οι σωστές απαντήσεις για κάθε διαδραστικό σημείο ή ερώτηση, καθώς και η αντίστοιχη ανατροφοδότηση που λαμβάνει ο/η μαθητής/τρια (π.χ. επιβεβαιωτική, διορθωτική, καθοδηγητική). Οι απαντήσεις/ανατροφοδοτήσεις να διαφοροποιούνται αναλόγως με την ηλικία των μαθητών/τριών. </w:t>
            </w:r>
          </w:p>
          <w:p w:rsidR="00B2177A" w:rsidRPr="00B2177A" w:rsidRDefault="00B2177A" w:rsidP="00B2177A">
            <w:pPr>
              <w:pStyle w:val="ListParagraph"/>
              <w:rPr>
                <w:bCs/>
              </w:rPr>
            </w:pPr>
          </w:p>
          <w:p w:rsidR="00AB22F8" w:rsidRPr="00AB22F8" w:rsidRDefault="00AB22F8" w:rsidP="00530C5B">
            <w:pPr>
              <w:pStyle w:val="ListParagraph"/>
              <w:rPr>
                <w:b/>
                <w:bCs/>
                <w:color w:val="000000" w:themeColor="text1"/>
              </w:rPr>
            </w:pPr>
            <w:r w:rsidRPr="00FD44A9">
              <w:rPr>
                <w:bCs/>
              </w:rPr>
              <w:t xml:space="preserve">Προστίθενται λέξεις-κλειδιά </w:t>
            </w:r>
            <w:r w:rsidR="007F0DB6">
              <w:rPr>
                <w:bCs/>
              </w:rPr>
              <w:t xml:space="preserve">(5-7) </w:t>
            </w:r>
            <w:r w:rsidRPr="00FD44A9">
              <w:rPr>
                <w:bCs/>
              </w:rPr>
              <w:t>που αποτυπώνουν βασικές έννοιες, δεξιότητες ή θεματικούς άξονες που συνδέονται με το περιεχόμενο</w:t>
            </w:r>
            <w:r w:rsidR="007F0DB6">
              <w:rPr>
                <w:bCs/>
              </w:rPr>
              <w:t>.</w:t>
            </w:r>
          </w:p>
        </w:tc>
      </w:tr>
      <w:tr w:rsidR="0019792C">
        <w:tc>
          <w:tcPr>
            <w:tcW w:w="9203" w:type="dxa"/>
            <w:gridSpan w:val="2"/>
            <w:shd w:val="clear" w:color="auto" w:fill="D9D9D9"/>
          </w:tcPr>
          <w:p w:rsidR="0019792C" w:rsidRPr="00F81C30" w:rsidRDefault="0019792C">
            <w:pPr>
              <w:rPr>
                <w:b/>
                <w:color w:val="000000" w:themeColor="text1"/>
              </w:rPr>
            </w:pPr>
          </w:p>
        </w:tc>
      </w:tr>
    </w:tbl>
    <w:p w:rsidR="0019792C" w:rsidRDefault="0019792C" w:rsidP="00EF4CBC">
      <w:pPr>
        <w:pBdr>
          <w:top w:val="nil"/>
          <w:left w:val="nil"/>
          <w:bottom w:val="nil"/>
          <w:right w:val="nil"/>
          <w:between w:val="nil"/>
        </w:pBdr>
        <w:spacing w:after="0" w:line="240" w:lineRule="auto"/>
        <w:ind w:left="218"/>
        <w:rPr>
          <w:rFonts w:ascii="Verdana" w:eastAsia="Verdana" w:hAnsi="Verdana" w:cs="Verdana"/>
          <w:b/>
          <w:color w:val="000000"/>
        </w:rPr>
      </w:pPr>
    </w:p>
    <w:tbl>
      <w:tblPr>
        <w:tblStyle w:val="4"/>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1"/>
      </w:tblGrid>
      <w:tr w:rsidR="0019792C" w:rsidTr="00E71AE2">
        <w:trPr>
          <w:trHeight w:val="153"/>
        </w:trPr>
        <w:tc>
          <w:tcPr>
            <w:tcW w:w="9361" w:type="dxa"/>
            <w:shd w:val="clear" w:color="auto" w:fill="D9E2F3"/>
          </w:tcPr>
          <w:p w:rsidR="0019792C" w:rsidRDefault="00582E92" w:rsidP="00AB22F8">
            <w:r>
              <w:rPr>
                <w:b/>
              </w:rPr>
              <w:t xml:space="preserve">ΠΕΔΙΟ 4: </w:t>
            </w:r>
            <w:r w:rsidR="00AB22F8">
              <w:rPr>
                <w:b/>
                <w:bCs/>
              </w:rPr>
              <w:t>Τ</w:t>
            </w:r>
            <w:r w:rsidR="00AB22F8" w:rsidRPr="00E847EA">
              <w:rPr>
                <w:b/>
                <w:bCs/>
              </w:rPr>
              <w:t>εχνική λειτουργική περιγραφή</w:t>
            </w:r>
          </w:p>
        </w:tc>
      </w:tr>
      <w:tr w:rsidR="0019792C" w:rsidTr="00E71AE2">
        <w:trPr>
          <w:trHeight w:val="379"/>
        </w:trPr>
        <w:tc>
          <w:tcPr>
            <w:tcW w:w="9361" w:type="dxa"/>
          </w:tcPr>
          <w:p w:rsidR="00765C8E" w:rsidRPr="00765C8E" w:rsidRDefault="00765C8E" w:rsidP="00A371D4">
            <w:pPr>
              <w:numPr>
                <w:ilvl w:val="0"/>
                <w:numId w:val="29"/>
              </w:numPr>
            </w:pPr>
            <w:r>
              <w:t>(Συμπλήρωση με βάσει το παράρτημα τύπου/είδους/άρθρωμα – συμπληρωματικά προς τα Πεδία 1 και 2)</w:t>
            </w:r>
          </w:p>
          <w:p w:rsidR="002115ED" w:rsidRDefault="00765C8E" w:rsidP="00A371D4">
            <w:pPr>
              <w:numPr>
                <w:ilvl w:val="0"/>
                <w:numId w:val="29"/>
              </w:numPr>
            </w:pPr>
            <w:r>
              <w:rPr>
                <w:bCs/>
              </w:rPr>
              <w:t>[</w:t>
            </w:r>
            <w:r w:rsidR="00AB22F8" w:rsidRPr="00FD44A9">
              <w:rPr>
                <w:bCs/>
              </w:rPr>
              <w:t>Καταγράφονται αποκλειστικά συγκεκριμένες τεχνικές ή παραγωγικές πληροφορίες, εφόσον αυτές απαιτούνται για την υλοποίηση του OER</w:t>
            </w:r>
            <w:r w:rsidR="002115ED">
              <w:t xml:space="preserve"> </w:t>
            </w:r>
            <w:r w:rsidR="007F1748" w:rsidRPr="00530C5B">
              <w:t>[</w:t>
            </w:r>
            <w:r w:rsidR="002115ED">
              <w:t>π.χ. αν θα ενσωματωθεί SCORM, H5P ή άλλο εργαλείο</w:t>
            </w:r>
            <w:r w:rsidR="00A371D4">
              <w:t>, α</w:t>
            </w:r>
            <w:r w:rsidR="002115ED">
              <w:t>ν απαιτούνται πολυμέσα (βίντεο, ήχος, animation)</w:t>
            </w:r>
            <w:r w:rsidR="00A371D4">
              <w:t>, α</w:t>
            </w:r>
            <w:r w:rsidR="002115ED">
              <w:t>ν αξιοποιείται μηχανισμός ΤΝ ή δυναμική ανανέωση περιεχομένου</w:t>
            </w:r>
            <w:r w:rsidR="007F1748" w:rsidRPr="00530C5B">
              <w:t>].</w:t>
            </w:r>
          </w:p>
          <w:p w:rsidR="00AB22F8" w:rsidRPr="00FD44A9" w:rsidRDefault="002115ED" w:rsidP="002115ED">
            <w:pPr>
              <w:numPr>
                <w:ilvl w:val="0"/>
                <w:numId w:val="29"/>
              </w:numPr>
              <w:rPr>
                <w:bCs/>
              </w:rPr>
            </w:pPr>
            <w:r>
              <w:t xml:space="preserve">Αναφορά στο </w:t>
            </w:r>
            <w:proofErr w:type="spellStart"/>
            <w:r>
              <w:t>αρθρώμα</w:t>
            </w:r>
            <w:proofErr w:type="spellEnd"/>
            <w:r>
              <w:t>/ενότητα (π.χ. Άρθρωμα Νο 3: «Προσομοιώσεις και Πειραματισμός»);</w:t>
            </w:r>
          </w:p>
          <w:p w:rsidR="0019792C" w:rsidRPr="00AB22F8" w:rsidRDefault="00AB22F8" w:rsidP="00AB22F8">
            <w:pPr>
              <w:numPr>
                <w:ilvl w:val="0"/>
                <w:numId w:val="29"/>
              </w:numPr>
              <w:rPr>
                <w:b/>
                <w:bCs/>
              </w:rPr>
            </w:pPr>
            <w:r w:rsidRPr="00FD44A9">
              <w:rPr>
                <w:bCs/>
              </w:rPr>
              <w:t xml:space="preserve">Δηλώνεται ρητά ο αριθμός του Αρθρώματος στο οποίο αντιστοιχούν τα περιεχόμενα του </w:t>
            </w:r>
            <w:r w:rsidRPr="00FD44A9">
              <w:rPr>
                <w:bCs/>
                <w:lang w:val="en-US"/>
              </w:rPr>
              <w:t>OER</w:t>
            </w:r>
            <w:r w:rsidR="00765C8E">
              <w:rPr>
                <w:bCs/>
              </w:rPr>
              <w:t>]</w:t>
            </w:r>
          </w:p>
        </w:tc>
      </w:tr>
    </w:tbl>
    <w:p w:rsidR="0019792C" w:rsidRDefault="0019792C">
      <w:pPr>
        <w:pBdr>
          <w:top w:val="nil"/>
          <w:left w:val="nil"/>
          <w:bottom w:val="nil"/>
          <w:right w:val="nil"/>
          <w:between w:val="nil"/>
        </w:pBdr>
        <w:spacing w:after="0" w:line="240" w:lineRule="auto"/>
        <w:ind w:left="218"/>
        <w:rPr>
          <w:rFonts w:ascii="Verdana" w:eastAsia="Verdana" w:hAnsi="Verdana" w:cs="Verdana"/>
          <w:b/>
          <w:color w:val="000000"/>
        </w:rPr>
      </w:pPr>
    </w:p>
    <w:p w:rsidR="001A2335" w:rsidRDefault="001A2335">
      <w:pPr>
        <w:pBdr>
          <w:top w:val="nil"/>
          <w:left w:val="nil"/>
          <w:bottom w:val="nil"/>
          <w:right w:val="nil"/>
          <w:between w:val="nil"/>
        </w:pBdr>
        <w:spacing w:after="0" w:line="240" w:lineRule="auto"/>
        <w:ind w:left="218"/>
        <w:rPr>
          <w:rFonts w:ascii="Verdana" w:eastAsia="Verdana" w:hAnsi="Verdana" w:cs="Verdana"/>
          <w:b/>
          <w:color w:val="000000"/>
        </w:rPr>
      </w:pPr>
    </w:p>
    <w:p w:rsidR="001A2335" w:rsidRDefault="001A2335">
      <w:pPr>
        <w:pBdr>
          <w:top w:val="nil"/>
          <w:left w:val="nil"/>
          <w:bottom w:val="nil"/>
          <w:right w:val="nil"/>
          <w:between w:val="nil"/>
        </w:pBdr>
        <w:spacing w:after="0" w:line="240" w:lineRule="auto"/>
        <w:ind w:left="218"/>
        <w:rPr>
          <w:rFonts w:ascii="Verdana" w:eastAsia="Verdana" w:hAnsi="Verdana" w:cs="Verdana"/>
          <w:b/>
          <w:color w:val="000000"/>
        </w:rPr>
      </w:pPr>
    </w:p>
    <w:p w:rsidR="001A2335" w:rsidRDefault="001A2335" w:rsidP="00530C5B">
      <w:pPr>
        <w:pBdr>
          <w:top w:val="nil"/>
          <w:left w:val="nil"/>
          <w:bottom w:val="nil"/>
          <w:right w:val="nil"/>
          <w:between w:val="nil"/>
        </w:pBdr>
        <w:spacing w:after="0" w:line="240" w:lineRule="auto"/>
        <w:rPr>
          <w:rFonts w:ascii="Verdana" w:eastAsia="Verdana" w:hAnsi="Verdana" w:cs="Verdana"/>
          <w:b/>
          <w:color w:val="000000"/>
        </w:rPr>
      </w:pPr>
    </w:p>
    <w:p w:rsidR="001A2335" w:rsidRDefault="001A2335">
      <w:pPr>
        <w:pBdr>
          <w:top w:val="nil"/>
          <w:left w:val="nil"/>
          <w:bottom w:val="nil"/>
          <w:right w:val="nil"/>
          <w:between w:val="nil"/>
        </w:pBdr>
        <w:spacing w:after="0" w:line="240" w:lineRule="auto"/>
        <w:ind w:left="218"/>
        <w:rPr>
          <w:rFonts w:ascii="Verdana" w:eastAsia="Verdana" w:hAnsi="Verdana" w:cs="Verdana"/>
          <w:b/>
          <w:color w:val="000000"/>
        </w:rPr>
      </w:pPr>
    </w:p>
    <w:p w:rsidR="001A2335" w:rsidRPr="00893E6C" w:rsidRDefault="001A2335">
      <w:pPr>
        <w:pBdr>
          <w:top w:val="nil"/>
          <w:left w:val="nil"/>
          <w:bottom w:val="nil"/>
          <w:right w:val="nil"/>
          <w:between w:val="nil"/>
        </w:pBdr>
        <w:spacing w:after="0" w:line="240" w:lineRule="auto"/>
        <w:ind w:left="218"/>
        <w:rPr>
          <w:rFonts w:ascii="Verdana" w:eastAsia="Verdana" w:hAnsi="Verdana" w:cs="Verdana"/>
          <w:b/>
          <w:color w:val="000000"/>
        </w:rPr>
      </w:pPr>
    </w:p>
    <w:tbl>
      <w:tblPr>
        <w:tblStyle w:val="3"/>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3"/>
      </w:tblGrid>
      <w:tr w:rsidR="0019792C">
        <w:tc>
          <w:tcPr>
            <w:tcW w:w="9203" w:type="dxa"/>
            <w:shd w:val="clear" w:color="auto" w:fill="D9E2F3"/>
          </w:tcPr>
          <w:p w:rsidR="0019792C" w:rsidRDefault="00582E92">
            <w:r>
              <w:rPr>
                <w:b/>
              </w:rPr>
              <w:t xml:space="preserve">ΠΕΔΙΟ 5: </w:t>
            </w:r>
            <w:r w:rsidR="00AB22F8">
              <w:rPr>
                <w:b/>
                <w:bCs/>
              </w:rPr>
              <w:t xml:space="preserve">Προτεινόμενος Τρόπος Αξιοποίησης του </w:t>
            </w:r>
            <w:r w:rsidR="00AB22F8">
              <w:rPr>
                <w:b/>
                <w:bCs/>
                <w:lang w:val="en-US"/>
              </w:rPr>
              <w:t>OER</w:t>
            </w:r>
            <w:r w:rsidR="00AB22F8" w:rsidRPr="006E15EC">
              <w:rPr>
                <w:b/>
                <w:bCs/>
              </w:rPr>
              <w:t xml:space="preserve"> </w:t>
            </w:r>
            <w:r w:rsidR="00AB22F8">
              <w:rPr>
                <w:b/>
                <w:bCs/>
              </w:rPr>
              <w:t>στη διδασκαλία</w:t>
            </w:r>
          </w:p>
        </w:tc>
      </w:tr>
      <w:tr w:rsidR="0019792C">
        <w:tc>
          <w:tcPr>
            <w:tcW w:w="9203" w:type="dxa"/>
          </w:tcPr>
          <w:p w:rsidR="0019792C" w:rsidRDefault="00FD44A9" w:rsidP="00FD44A9">
            <w:pPr>
              <w:numPr>
                <w:ilvl w:val="0"/>
                <w:numId w:val="29"/>
              </w:numPr>
              <w:rPr>
                <w:bCs/>
              </w:rPr>
            </w:pPr>
            <w:r w:rsidRPr="00FD44A9">
              <w:rPr>
                <w:bCs/>
              </w:rPr>
              <w:t>Συμπληρώνεται η πρόταση που αφορά τη διδακτική αξιοποίηση του OER και η οποία απευθύνεται στον Καθηγητή στο πλαίσιο της διδασκαλίας της συγκεκριμένης θεματικής ενότητας.</w:t>
            </w:r>
            <w:r w:rsidRPr="00FD44A9">
              <w:t xml:space="preserve"> </w:t>
            </w:r>
            <w:r w:rsidRPr="00FD44A9">
              <w:rPr>
                <w:bCs/>
              </w:rPr>
              <w:t xml:space="preserve">Η παράγραφος αυτή εμφανίζεται στο τελικό OER και ως εκ τούτου πρέπει να είναι περιεκτική, ευσύνοπτη και σαφής (δεν πρέπει να περιλαμβάνει όρους, όπως </w:t>
            </w:r>
            <w:r w:rsidRPr="00FD44A9">
              <w:rPr>
                <w:bCs/>
                <w:lang w:val="en-US"/>
              </w:rPr>
              <w:t>OER</w:t>
            </w:r>
            <w:r w:rsidRPr="00FD44A9">
              <w:rPr>
                <w:bCs/>
              </w:rPr>
              <w:t xml:space="preserve">, που θα χρειαστεί να διορθωθούν, π.χ. το </w:t>
            </w:r>
            <w:r w:rsidRPr="00FD44A9">
              <w:rPr>
                <w:bCs/>
                <w:lang w:val="en-US"/>
              </w:rPr>
              <w:t>OER</w:t>
            </w:r>
            <w:r w:rsidRPr="00FD44A9">
              <w:rPr>
                <w:bCs/>
              </w:rPr>
              <w:t xml:space="preserve"> να αναφέρεται ως ψηφιακό μαθησιακό αντικείμενο).</w:t>
            </w:r>
          </w:p>
          <w:p w:rsidR="007F0DB6" w:rsidRDefault="007F0DB6" w:rsidP="007F0DB6">
            <w:pPr>
              <w:ind w:left="644"/>
              <w:rPr>
                <w:bCs/>
              </w:rPr>
            </w:pPr>
          </w:p>
          <w:p w:rsidR="00A371D4" w:rsidRPr="00B2177A" w:rsidRDefault="00A371D4" w:rsidP="00A371D4">
            <w:pPr>
              <w:pStyle w:val="CommentText"/>
              <w:rPr>
                <w:bCs/>
              </w:rPr>
            </w:pPr>
            <w:r>
              <w:t xml:space="preserve">Π.χ. </w:t>
            </w:r>
            <w:r w:rsidRPr="00E15EC8">
              <w:t>Το</w:t>
            </w:r>
            <w:r>
              <w:t xml:space="preserve"> </w:t>
            </w:r>
            <w:r w:rsidRPr="00E15EC8">
              <w:t>παρόν</w:t>
            </w:r>
            <w:r>
              <w:t xml:space="preserve"> </w:t>
            </w:r>
            <w:r w:rsidRPr="00E15EC8">
              <w:t>ψηφιακό</w:t>
            </w:r>
            <w:r>
              <w:t xml:space="preserve"> </w:t>
            </w:r>
            <w:r w:rsidRPr="00E15EC8">
              <w:t>μαθησιακό</w:t>
            </w:r>
            <w:r>
              <w:t xml:space="preserve"> </w:t>
            </w:r>
            <w:r w:rsidRPr="00E15EC8">
              <w:t>αντικείμενο</w:t>
            </w:r>
            <w:r>
              <w:t xml:space="preserve"> </w:t>
            </w:r>
            <w:r w:rsidRPr="00E15EC8">
              <w:t>μπορεί</w:t>
            </w:r>
            <w:r>
              <w:t xml:space="preserve"> </w:t>
            </w:r>
            <w:r w:rsidRPr="00E15EC8">
              <w:t>να</w:t>
            </w:r>
            <w:r>
              <w:t xml:space="preserve"> </w:t>
            </w:r>
            <w:r w:rsidRPr="00E15EC8">
              <w:t>αξιοποιηθεί</w:t>
            </w:r>
            <w:r>
              <w:t xml:space="preserve"> </w:t>
            </w:r>
            <w:r w:rsidRPr="00E15EC8">
              <w:t>ως</w:t>
            </w:r>
            <w:r>
              <w:t xml:space="preserve"> </w:t>
            </w:r>
            <w:r w:rsidRPr="00E15EC8">
              <w:t>εργαλείο</w:t>
            </w:r>
            <w:r>
              <w:t xml:space="preserve"> </w:t>
            </w:r>
            <w:r w:rsidRPr="00E15EC8">
              <w:t>διαμορφωτικής</w:t>
            </w:r>
            <w:r>
              <w:t xml:space="preserve"> </w:t>
            </w:r>
            <w:r w:rsidRPr="00E15EC8">
              <w:t>αξιολόγησης</w:t>
            </w:r>
            <w:r>
              <w:t xml:space="preserve"> </w:t>
            </w:r>
            <w:r w:rsidRPr="00E15EC8">
              <w:t>στο</w:t>
            </w:r>
            <w:r>
              <w:t xml:space="preserve"> </w:t>
            </w:r>
            <w:r w:rsidRPr="00E15EC8">
              <w:t>τέλος</w:t>
            </w:r>
            <w:r>
              <w:t xml:space="preserve"> </w:t>
            </w:r>
            <w:r w:rsidRPr="00E15EC8">
              <w:t>της</w:t>
            </w:r>
            <w:r>
              <w:t xml:space="preserve"> </w:t>
            </w:r>
            <w:r w:rsidRPr="00E15EC8">
              <w:t>διδασκαλίας</w:t>
            </w:r>
            <w:r>
              <w:t xml:space="preserve"> </w:t>
            </w:r>
            <w:r w:rsidRPr="00E15EC8">
              <w:t>της</w:t>
            </w:r>
            <w:r>
              <w:t xml:space="preserve"> </w:t>
            </w:r>
            <w:r w:rsidRPr="00E15EC8">
              <w:t>ενότητας</w:t>
            </w:r>
            <w:r>
              <w:t xml:space="preserve"> ΧΧΧ, </w:t>
            </w:r>
            <w:r w:rsidRPr="00E15EC8">
              <w:t>προσφέροντας</w:t>
            </w:r>
            <w:r>
              <w:t xml:space="preserve"> </w:t>
            </w:r>
            <w:r w:rsidRPr="00E15EC8">
              <w:t>στους</w:t>
            </w:r>
            <w:r>
              <w:t xml:space="preserve"> </w:t>
            </w:r>
            <w:r w:rsidRPr="00E15EC8">
              <w:t>μαθητές</w:t>
            </w:r>
            <w:r>
              <w:t xml:space="preserve"> </w:t>
            </w:r>
            <w:r w:rsidRPr="00E15EC8">
              <w:t>δυνατότητα</w:t>
            </w:r>
            <w:r>
              <w:t xml:space="preserve"> </w:t>
            </w:r>
            <w:r w:rsidRPr="00E15EC8">
              <w:t>αυτοαξιολόγησης</w:t>
            </w:r>
            <w:r>
              <w:t xml:space="preserve"> </w:t>
            </w:r>
            <w:r w:rsidRPr="00E15EC8">
              <w:t>μέσω</w:t>
            </w:r>
            <w:r>
              <w:t xml:space="preserve"> </w:t>
            </w:r>
            <w:r w:rsidRPr="00E15EC8">
              <w:t>διαδραστικών</w:t>
            </w:r>
            <w:r>
              <w:t xml:space="preserve"> </w:t>
            </w:r>
            <w:r w:rsidRPr="00E15EC8">
              <w:t>ερωτήσεων</w:t>
            </w:r>
            <w:r>
              <w:t xml:space="preserve"> </w:t>
            </w:r>
            <w:r w:rsidRPr="00E15EC8">
              <w:t>με</w:t>
            </w:r>
            <w:r>
              <w:t xml:space="preserve"> </w:t>
            </w:r>
            <w:r w:rsidRPr="00E15EC8">
              <w:t>ανατροφοδότηση</w:t>
            </w:r>
            <w:r>
              <w:t>;</w:t>
            </w:r>
          </w:p>
        </w:tc>
      </w:tr>
      <w:tr w:rsidR="00280B5E">
        <w:tc>
          <w:tcPr>
            <w:tcW w:w="9203" w:type="dxa"/>
          </w:tcPr>
          <w:p w:rsidR="00280B5E" w:rsidRPr="00FD44A9" w:rsidRDefault="00280B5E" w:rsidP="00280B5E">
            <w:pPr>
              <w:ind w:left="644"/>
              <w:rPr>
                <w:bCs/>
              </w:rPr>
            </w:pPr>
            <w:r w:rsidRPr="00530C5B">
              <w:rPr>
                <w:bCs/>
                <w:i/>
                <w:iCs/>
              </w:rPr>
              <w:t>Σημείωση: Η πρόταση που αφορά τη διδακτική αξιοποίηση του OER</w:t>
            </w:r>
            <w:r w:rsidRPr="00530C5B">
              <w:rPr>
                <w:bCs/>
              </w:rPr>
              <w:t xml:space="preserve"> </w:t>
            </w:r>
            <w:r w:rsidRPr="00530C5B">
              <w:rPr>
                <w:bCs/>
                <w:i/>
                <w:iCs/>
              </w:rPr>
              <w:t xml:space="preserve">θα εμφανίζεται στο αποθετήριο και στον σχεδιασμό του ΨΕΣ, ωστόσο δε θα εμφανίζεται </w:t>
            </w:r>
            <w:r w:rsidR="00765C8E" w:rsidRPr="00530C5B">
              <w:rPr>
                <w:bCs/>
                <w:i/>
                <w:iCs/>
              </w:rPr>
              <w:t xml:space="preserve">(στους/στις μαθητές/τριες) </w:t>
            </w:r>
            <w:r w:rsidRPr="00530C5B">
              <w:rPr>
                <w:bCs/>
                <w:i/>
                <w:iCs/>
              </w:rPr>
              <w:t xml:space="preserve">στην ΝΨΕΛ καθώς η πλατφόρμα απευθύνεται </w:t>
            </w:r>
            <w:r w:rsidR="00E604FD">
              <w:rPr>
                <w:bCs/>
                <w:i/>
                <w:iCs/>
              </w:rPr>
              <w:t>στους/στις</w:t>
            </w:r>
            <w:r w:rsidRPr="00530C5B">
              <w:rPr>
                <w:bCs/>
                <w:i/>
                <w:iCs/>
              </w:rPr>
              <w:t xml:space="preserve"> μαθητές</w:t>
            </w:r>
            <w:r w:rsidR="00E604FD">
              <w:rPr>
                <w:bCs/>
                <w:i/>
                <w:iCs/>
              </w:rPr>
              <w:t>/τριες</w:t>
            </w:r>
            <w:r w:rsidRPr="00530C5B">
              <w:rPr>
                <w:bCs/>
                <w:i/>
                <w:iCs/>
              </w:rPr>
              <w:t>.</w:t>
            </w:r>
          </w:p>
        </w:tc>
      </w:tr>
    </w:tbl>
    <w:p w:rsidR="0019792C" w:rsidRDefault="0019792C">
      <w:pPr>
        <w:rPr>
          <w:b/>
        </w:rPr>
      </w:pPr>
    </w:p>
    <w:p w:rsidR="00FD44A9" w:rsidRPr="00E847EA" w:rsidRDefault="00FD44A9" w:rsidP="00FD44A9">
      <w:pPr>
        <w:numPr>
          <w:ilvl w:val="0"/>
          <w:numId w:val="29"/>
        </w:numPr>
        <w:rPr>
          <w:b/>
          <w:bCs/>
        </w:rPr>
      </w:pPr>
      <w:r w:rsidRPr="00E847EA">
        <w:rPr>
          <w:b/>
          <w:bCs/>
        </w:rPr>
        <w:t xml:space="preserve">Τα 1, 2 και 3 στο Πεδίο 3 </w:t>
      </w:r>
      <w:r>
        <w:rPr>
          <w:b/>
          <w:bCs/>
        </w:rPr>
        <w:t xml:space="preserve">και το Πεδίο 5 </w:t>
      </w:r>
      <w:r w:rsidRPr="00E847EA">
        <w:rPr>
          <w:b/>
          <w:bCs/>
        </w:rPr>
        <w:t>της Αναλυτικής Περιγραφής είναι τα τμήματα που θα πρέπει να ελέγχονται ενδελεχώς από το ΙΕΠ καθώς αυτά θα αποτελούν το τελικό Ψ-</w:t>
      </w:r>
      <w:r w:rsidRPr="00E847EA">
        <w:rPr>
          <w:b/>
          <w:bCs/>
          <w:lang w:val="en-US"/>
        </w:rPr>
        <w:t>OER</w:t>
      </w:r>
      <w:r w:rsidRPr="00E847EA">
        <w:rPr>
          <w:b/>
          <w:bCs/>
        </w:rPr>
        <w:t xml:space="preserve">. </w:t>
      </w:r>
    </w:p>
    <w:p w:rsidR="00FD44A9" w:rsidRPr="00E847EA" w:rsidRDefault="00FD44A9" w:rsidP="00FD44A9">
      <w:pPr>
        <w:numPr>
          <w:ilvl w:val="0"/>
          <w:numId w:val="29"/>
        </w:numPr>
        <w:rPr>
          <w:b/>
          <w:bCs/>
        </w:rPr>
      </w:pPr>
      <w:r w:rsidRPr="00E847EA">
        <w:rPr>
          <w:b/>
          <w:bCs/>
        </w:rPr>
        <w:t xml:space="preserve">Το 1 </w:t>
      </w:r>
      <w:r>
        <w:rPr>
          <w:b/>
          <w:bCs/>
        </w:rPr>
        <w:t xml:space="preserve">του Πεδίου 3 και το Πεδίο 5 </w:t>
      </w:r>
      <w:r w:rsidRPr="00E847EA">
        <w:rPr>
          <w:b/>
          <w:bCs/>
        </w:rPr>
        <w:t>που απευθύνονται στον</w:t>
      </w:r>
      <w:r w:rsidR="00AD7102">
        <w:rPr>
          <w:b/>
          <w:bCs/>
        </w:rPr>
        <w:t>/στην</w:t>
      </w:r>
      <w:r w:rsidRPr="00E847EA">
        <w:rPr>
          <w:b/>
          <w:bCs/>
        </w:rPr>
        <w:t xml:space="preserve"> μαθητή</w:t>
      </w:r>
      <w:r w:rsidR="00AD7102">
        <w:rPr>
          <w:b/>
          <w:bCs/>
        </w:rPr>
        <w:t>/τρια</w:t>
      </w:r>
      <w:r w:rsidRPr="00E847EA">
        <w:rPr>
          <w:b/>
          <w:bCs/>
        </w:rPr>
        <w:t xml:space="preserve"> και στο</w:t>
      </w:r>
      <w:r w:rsidR="00AD7102">
        <w:rPr>
          <w:b/>
          <w:bCs/>
        </w:rPr>
        <w:t>ν/στη</w:t>
      </w:r>
      <w:r w:rsidRPr="00E847EA">
        <w:rPr>
          <w:b/>
          <w:bCs/>
        </w:rPr>
        <w:t>ν εκπαιδευτικό να είναι συνοπτικά, συγκεκριμένα, σαφή και κατάλληλα γλωσσικά και επιστημονικά, αντιστοίχως.</w:t>
      </w:r>
    </w:p>
    <w:p w:rsidR="00FD44A9" w:rsidRPr="00AD7102" w:rsidRDefault="00FD44A9" w:rsidP="00AD7102">
      <w:pPr>
        <w:numPr>
          <w:ilvl w:val="0"/>
          <w:numId w:val="29"/>
        </w:numPr>
        <w:rPr>
          <w:b/>
          <w:bCs/>
        </w:rPr>
      </w:pPr>
      <w:r w:rsidRPr="00E847EA">
        <w:rPr>
          <w:b/>
          <w:bCs/>
        </w:rPr>
        <w:t>Όλοι οι εμπειρογνώμονες που εκπονούν τις Αναλυτικές Περιγραφές από την πλευρά του Αναδόχου αλλά και οι εμπειρογνώμονες του ΙΕΠ θα πρέπει να είναι πλήρως ενημερωμένοι για τις τελικά συμφωνημένες προδιαγραφές των Ψ-</w:t>
      </w:r>
      <w:r w:rsidRPr="00E847EA">
        <w:rPr>
          <w:b/>
          <w:bCs/>
          <w:lang w:val="en-US"/>
        </w:rPr>
        <w:t>OERs</w:t>
      </w:r>
      <w:r w:rsidRPr="00E847EA">
        <w:rPr>
          <w:b/>
          <w:bCs/>
        </w:rPr>
        <w:t xml:space="preserve"> καθώς αυτό θα βοηθήσει να υπάρχει ένας κοινός προσανατολισμός από όλες τις πλευρές.</w:t>
      </w:r>
    </w:p>
    <w:sectPr w:rsidR="00FD44A9" w:rsidRPr="00AD7102">
      <w:headerReference w:type="default" r:id="rId9"/>
      <w:footerReference w:type="default" r:id="rId10"/>
      <w:pgSz w:w="11906" w:h="16838"/>
      <w:pgMar w:top="993" w:right="1133" w:bottom="1440"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FD7" w:rsidRDefault="00E77FD7">
      <w:pPr>
        <w:spacing w:after="0" w:line="240" w:lineRule="auto"/>
      </w:pPr>
      <w:r>
        <w:separator/>
      </w:r>
    </w:p>
  </w:endnote>
  <w:endnote w:type="continuationSeparator" w:id="0">
    <w:p w:rsidR="00E77FD7" w:rsidRDefault="00E77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Garamond">
    <w:panose1 w:val="02020404030301010803"/>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2C" w:rsidRDefault="0019792C">
    <w:pPr>
      <w:widowControl w:val="0"/>
      <w:pBdr>
        <w:top w:val="nil"/>
        <w:left w:val="nil"/>
        <w:bottom w:val="nil"/>
        <w:right w:val="nil"/>
        <w:between w:val="nil"/>
      </w:pBdr>
      <w:spacing w:after="0" w:line="276" w:lineRule="auto"/>
      <w:rPr>
        <w:color w:val="000000"/>
      </w:rPr>
    </w:pPr>
  </w:p>
  <w:tbl>
    <w:tblPr>
      <w:tblStyle w:val="10"/>
      <w:tblW w:w="9213" w:type="dxa"/>
      <w:tblInd w:w="-34" w:type="dxa"/>
      <w:tblLayout w:type="fixed"/>
      <w:tblLook w:val="0000" w:firstRow="0" w:lastRow="0" w:firstColumn="0" w:lastColumn="0" w:noHBand="0" w:noVBand="0"/>
    </w:tblPr>
    <w:tblGrid>
      <w:gridCol w:w="9213"/>
    </w:tblGrid>
    <w:tr w:rsidR="0019792C">
      <w:trPr>
        <w:cantSplit/>
        <w:trHeight w:val="699"/>
      </w:trPr>
      <w:tc>
        <w:tcPr>
          <w:tcW w:w="9213" w:type="dxa"/>
          <w:tcBorders>
            <w:top w:val="single" w:sz="4" w:space="0" w:color="000000"/>
          </w:tcBorders>
          <w:vAlign w:val="center"/>
        </w:tcPr>
        <w:p w:rsidR="0019792C" w:rsidRDefault="00582E92">
          <w:pPr>
            <w:pBdr>
              <w:top w:val="nil"/>
              <w:left w:val="nil"/>
              <w:bottom w:val="nil"/>
              <w:right w:val="nil"/>
              <w:between w:val="nil"/>
            </w:pBdr>
            <w:tabs>
              <w:tab w:val="center" w:pos="4153"/>
              <w:tab w:val="right" w:pos="8306"/>
            </w:tabs>
            <w:spacing w:after="0" w:line="240" w:lineRule="auto"/>
            <w:jc w:val="right"/>
            <w:rPr>
              <w:b/>
              <w:color w:val="000080"/>
              <w:sz w:val="20"/>
              <w:szCs w:val="20"/>
            </w:rPr>
          </w:pPr>
          <w:r>
            <w:rPr>
              <w:b/>
              <w:color w:val="000080"/>
              <w:sz w:val="20"/>
              <w:szCs w:val="20"/>
            </w:rPr>
            <w:t xml:space="preserve">Σελίδα  </w:t>
          </w:r>
          <w:r>
            <w:rPr>
              <w:b/>
              <w:color w:val="000080"/>
              <w:sz w:val="20"/>
              <w:szCs w:val="20"/>
              <w:shd w:val="clear" w:color="auto" w:fill="E6E6E6"/>
            </w:rPr>
            <w:fldChar w:fldCharType="begin"/>
          </w:r>
          <w:r>
            <w:rPr>
              <w:b/>
              <w:color w:val="000080"/>
              <w:sz w:val="20"/>
              <w:szCs w:val="20"/>
              <w:shd w:val="clear" w:color="auto" w:fill="E6E6E6"/>
            </w:rPr>
            <w:instrText>PAGE</w:instrText>
          </w:r>
          <w:r>
            <w:rPr>
              <w:b/>
              <w:color w:val="000080"/>
              <w:sz w:val="20"/>
              <w:szCs w:val="20"/>
              <w:shd w:val="clear" w:color="auto" w:fill="E6E6E6"/>
            </w:rPr>
            <w:fldChar w:fldCharType="separate"/>
          </w:r>
          <w:r w:rsidR="00D45AA9">
            <w:rPr>
              <w:b/>
              <w:noProof/>
              <w:color w:val="000080"/>
              <w:sz w:val="20"/>
              <w:szCs w:val="20"/>
              <w:shd w:val="clear" w:color="auto" w:fill="E6E6E6"/>
            </w:rPr>
            <w:t>3</w:t>
          </w:r>
          <w:r>
            <w:rPr>
              <w:b/>
              <w:color w:val="000080"/>
              <w:sz w:val="20"/>
              <w:szCs w:val="20"/>
              <w:shd w:val="clear" w:color="auto" w:fill="E6E6E6"/>
            </w:rPr>
            <w:fldChar w:fldCharType="end"/>
          </w:r>
          <w:r>
            <w:rPr>
              <w:b/>
              <w:color w:val="000080"/>
              <w:sz w:val="20"/>
              <w:szCs w:val="20"/>
            </w:rPr>
            <w:t xml:space="preserve"> από </w:t>
          </w:r>
          <w:r>
            <w:rPr>
              <w:b/>
              <w:color w:val="000080"/>
              <w:sz w:val="20"/>
              <w:szCs w:val="20"/>
              <w:shd w:val="clear" w:color="auto" w:fill="E6E6E6"/>
            </w:rPr>
            <w:fldChar w:fldCharType="begin"/>
          </w:r>
          <w:r>
            <w:rPr>
              <w:b/>
              <w:color w:val="000080"/>
              <w:sz w:val="20"/>
              <w:szCs w:val="20"/>
              <w:shd w:val="clear" w:color="auto" w:fill="E6E6E6"/>
            </w:rPr>
            <w:instrText>NUMPAGES</w:instrText>
          </w:r>
          <w:r>
            <w:rPr>
              <w:b/>
              <w:color w:val="000080"/>
              <w:sz w:val="20"/>
              <w:szCs w:val="20"/>
              <w:shd w:val="clear" w:color="auto" w:fill="E6E6E6"/>
            </w:rPr>
            <w:fldChar w:fldCharType="separate"/>
          </w:r>
          <w:r w:rsidR="00D45AA9">
            <w:rPr>
              <w:b/>
              <w:noProof/>
              <w:color w:val="000080"/>
              <w:sz w:val="20"/>
              <w:szCs w:val="20"/>
              <w:shd w:val="clear" w:color="auto" w:fill="E6E6E6"/>
            </w:rPr>
            <w:t>3</w:t>
          </w:r>
          <w:r>
            <w:rPr>
              <w:b/>
              <w:color w:val="000080"/>
              <w:sz w:val="20"/>
              <w:szCs w:val="20"/>
              <w:shd w:val="clear" w:color="auto" w:fill="E6E6E6"/>
            </w:rPr>
            <w:fldChar w:fldCharType="end"/>
          </w:r>
        </w:p>
      </w:tc>
    </w:tr>
  </w:tbl>
  <w:p w:rsidR="0019792C" w:rsidRDefault="0019792C">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FD7" w:rsidRDefault="00E77FD7">
      <w:pPr>
        <w:spacing w:after="0" w:line="240" w:lineRule="auto"/>
      </w:pPr>
      <w:r>
        <w:separator/>
      </w:r>
    </w:p>
  </w:footnote>
  <w:footnote w:type="continuationSeparator" w:id="0">
    <w:p w:rsidR="00E77FD7" w:rsidRDefault="00E77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2C" w:rsidRDefault="0019792C">
    <w:pPr>
      <w:widowControl w:val="0"/>
      <w:pBdr>
        <w:top w:val="nil"/>
        <w:left w:val="nil"/>
        <w:bottom w:val="nil"/>
        <w:right w:val="nil"/>
        <w:between w:val="nil"/>
      </w:pBdr>
      <w:spacing w:after="0" w:line="276" w:lineRule="auto"/>
      <w:rPr>
        <w:b/>
      </w:rPr>
    </w:pPr>
  </w:p>
  <w:tbl>
    <w:tblPr>
      <w:tblStyle w:val="2"/>
      <w:tblW w:w="9356" w:type="dxa"/>
      <w:tblInd w:w="-157" w:type="dxa"/>
      <w:tblBorders>
        <w:top w:val="single" w:sz="12" w:space="0" w:color="333399"/>
        <w:left w:val="single" w:sz="12" w:space="0" w:color="333399"/>
        <w:bottom w:val="single" w:sz="12" w:space="0" w:color="333399"/>
        <w:right w:val="single" w:sz="12" w:space="0" w:color="333399"/>
        <w:insideH w:val="single" w:sz="6" w:space="0" w:color="333399"/>
        <w:insideV w:val="single" w:sz="6" w:space="0" w:color="333399"/>
      </w:tblBorders>
      <w:tblLayout w:type="fixed"/>
      <w:tblLook w:val="0000" w:firstRow="0" w:lastRow="0" w:firstColumn="0" w:lastColumn="0" w:noHBand="0" w:noVBand="0"/>
    </w:tblPr>
    <w:tblGrid>
      <w:gridCol w:w="6663"/>
      <w:gridCol w:w="2693"/>
    </w:tblGrid>
    <w:tr w:rsidR="0019792C">
      <w:trPr>
        <w:cantSplit/>
        <w:trHeight w:val="1808"/>
      </w:trPr>
      <w:tc>
        <w:tcPr>
          <w:tcW w:w="6663" w:type="dxa"/>
          <w:vAlign w:val="center"/>
        </w:tcPr>
        <w:p w:rsidR="0019792C" w:rsidRDefault="00582E92">
          <w:pPr>
            <w:rPr>
              <w:rFonts w:ascii="Arial" w:eastAsia="Arial" w:hAnsi="Arial" w:cs="Arial"/>
              <w:color w:val="000080"/>
              <w:sz w:val="20"/>
              <w:szCs w:val="20"/>
            </w:rPr>
          </w:pPr>
          <w:r>
            <w:rPr>
              <w:rFonts w:ascii="Arial" w:eastAsia="Arial" w:hAnsi="Arial" w:cs="Arial"/>
              <w:b/>
              <w:color w:val="000080"/>
              <w:sz w:val="20"/>
              <w:szCs w:val="20"/>
            </w:rPr>
            <w:t>ΕΡΓΟ:</w:t>
          </w:r>
          <w:r>
            <w:rPr>
              <w:rFonts w:ascii="Arial" w:eastAsia="Arial" w:hAnsi="Arial" w:cs="Arial"/>
              <w:color w:val="000080"/>
              <w:sz w:val="20"/>
              <w:szCs w:val="20"/>
            </w:rPr>
            <w:t xml:space="preserve"> Μετασχηματισμός των συμβατικών Προγραμμάτων Σπουδών και του  εκπαιδευτικού περιεχομένου σε υλικό ανοιχτού κώδικα, το οποίο θα είναι διαδραστικό, ενταγμένο σε ψηφιακά περιβάλλοντα, προσβάσιμο σε όλους, με δυνατότητες τεχνητής νοημοσύνης, δυναμικής ενημέρωσης και θα περιλαμβάνει συνέργειες με τις κοινότητες των εκπαιδευτικών</w:t>
          </w:r>
        </w:p>
        <w:p w:rsidR="0019792C" w:rsidRDefault="00582E92">
          <w:pPr>
            <w:rPr>
              <w:rFonts w:ascii="Arial" w:eastAsia="Arial" w:hAnsi="Arial" w:cs="Arial"/>
              <w:color w:val="000080"/>
              <w:sz w:val="20"/>
              <w:szCs w:val="20"/>
            </w:rPr>
          </w:pPr>
          <w:r>
            <w:rPr>
              <w:rFonts w:ascii="Arial" w:eastAsia="Arial" w:hAnsi="Arial" w:cs="Arial"/>
              <w:b/>
              <w:color w:val="000080"/>
              <w:sz w:val="20"/>
              <w:szCs w:val="20"/>
            </w:rPr>
            <w:t>ΦΑΣΗ 2:</w:t>
          </w:r>
          <w:r>
            <w:rPr>
              <w:rFonts w:ascii="Arial" w:eastAsia="Arial" w:hAnsi="Arial" w:cs="Arial"/>
              <w:color w:val="000080"/>
              <w:sz w:val="20"/>
              <w:szCs w:val="20"/>
            </w:rPr>
            <w:t xml:space="preserve"> Συγγραφή εκπαιδευτικού υλικού και μαθημάτων</w:t>
          </w:r>
        </w:p>
        <w:p w:rsidR="0019792C" w:rsidRDefault="00582E92">
          <w:pPr>
            <w:rPr>
              <w:rFonts w:ascii="Arial" w:eastAsia="Arial" w:hAnsi="Arial" w:cs="Arial"/>
              <w:color w:val="000080"/>
              <w:sz w:val="20"/>
              <w:szCs w:val="20"/>
            </w:rPr>
          </w:pPr>
          <w:r>
            <w:rPr>
              <w:rFonts w:ascii="Arial" w:eastAsia="Arial" w:hAnsi="Arial" w:cs="Arial"/>
              <w:b/>
              <w:color w:val="000080"/>
              <w:sz w:val="20"/>
              <w:szCs w:val="20"/>
            </w:rPr>
            <w:t>ΠΑΡΑΔΟΤΕΟ:</w:t>
          </w:r>
          <w:r>
            <w:rPr>
              <w:rFonts w:ascii="Arial" w:eastAsia="Arial" w:hAnsi="Arial" w:cs="Arial"/>
              <w:color w:val="000080"/>
              <w:sz w:val="20"/>
              <w:szCs w:val="20"/>
            </w:rPr>
            <w:t xml:space="preserve"> Π2.2 Συγγραφή περιεχομένου για νέα OER και υφιστάμενα</w:t>
          </w:r>
        </w:p>
      </w:tc>
      <w:tc>
        <w:tcPr>
          <w:tcW w:w="2693" w:type="dxa"/>
          <w:vAlign w:val="center"/>
        </w:tcPr>
        <w:p w:rsidR="0019792C" w:rsidRDefault="00582E92">
          <w:pPr>
            <w:pBdr>
              <w:top w:val="nil"/>
              <w:left w:val="nil"/>
              <w:bottom w:val="nil"/>
              <w:right w:val="nil"/>
              <w:between w:val="nil"/>
            </w:pBdr>
            <w:spacing w:after="0" w:line="240" w:lineRule="auto"/>
            <w:jc w:val="center"/>
            <w:rPr>
              <w:rFonts w:ascii="Tahoma" w:eastAsia="Tahoma" w:hAnsi="Tahoma" w:cs="Tahoma"/>
              <w:b/>
              <w:color w:val="000080"/>
              <w:sz w:val="4"/>
              <w:szCs w:val="4"/>
            </w:rPr>
          </w:pPr>
          <w:r>
            <w:rPr>
              <w:noProof/>
            </w:rPr>
            <w:drawing>
              <wp:anchor distT="0" distB="0" distL="114300" distR="114300" simplePos="0" relativeHeight="251658240" behindDoc="0" locked="0" layoutInCell="1" hidden="0" allowOverlap="1" wp14:anchorId="6B6E43EC" wp14:editId="00309F10">
                <wp:simplePos x="0" y="0"/>
                <wp:positionH relativeFrom="column">
                  <wp:posOffset>852169</wp:posOffset>
                </wp:positionH>
                <wp:positionV relativeFrom="paragraph">
                  <wp:posOffset>-203834</wp:posOffset>
                </wp:positionV>
                <wp:extent cx="1762125" cy="1451610"/>
                <wp:effectExtent l="0" t="0" r="0" b="0"/>
                <wp:wrapSquare wrapText="bothSides" distT="0" distB="0" distL="114300" distR="114300"/>
                <wp:docPr id="21124216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401" t="19730" r="71358" b="10342"/>
                        <a:stretch>
                          <a:fillRect/>
                        </a:stretch>
                      </pic:blipFill>
                      <pic:spPr>
                        <a:xfrm>
                          <a:off x="0" y="0"/>
                          <a:ext cx="1762125" cy="1451610"/>
                        </a:xfrm>
                        <a:prstGeom prst="rect">
                          <a:avLst/>
                        </a:prstGeom>
                        <a:ln/>
                      </pic:spPr>
                    </pic:pic>
                  </a:graphicData>
                </a:graphic>
              </wp:anchor>
            </w:drawing>
          </w:r>
        </w:p>
      </w:tc>
    </w:tr>
  </w:tbl>
  <w:p w:rsidR="0019792C" w:rsidRDefault="0019792C">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468A"/>
    <w:multiLevelType w:val="hybridMultilevel"/>
    <w:tmpl w:val="DC8EC0BA"/>
    <w:lvl w:ilvl="0" w:tplc="382A2E10">
      <w:numFmt w:val="bullet"/>
      <w:lvlText w:val="•"/>
      <w:lvlJc w:val="left"/>
      <w:pPr>
        <w:ind w:left="1800" w:hanging="720"/>
      </w:pPr>
      <w:rPr>
        <w:rFonts w:ascii="Calibri" w:eastAsia="Calibri"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0A6F7CB9"/>
    <w:multiLevelType w:val="hybridMultilevel"/>
    <w:tmpl w:val="2C38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17900"/>
    <w:multiLevelType w:val="hybridMultilevel"/>
    <w:tmpl w:val="7F66102A"/>
    <w:lvl w:ilvl="0" w:tplc="4F5CE8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AB6"/>
    <w:multiLevelType w:val="hybridMultilevel"/>
    <w:tmpl w:val="EA5ED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6CD7AA2"/>
    <w:multiLevelType w:val="hybridMultilevel"/>
    <w:tmpl w:val="B45E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96C1F"/>
    <w:multiLevelType w:val="hybridMultilevel"/>
    <w:tmpl w:val="800E1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11134DD"/>
    <w:multiLevelType w:val="hybridMultilevel"/>
    <w:tmpl w:val="8C7288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9165AEE"/>
    <w:multiLevelType w:val="hybridMultilevel"/>
    <w:tmpl w:val="6BA2BC92"/>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EA65BAB"/>
    <w:multiLevelType w:val="hybridMultilevel"/>
    <w:tmpl w:val="3984CC32"/>
    <w:lvl w:ilvl="0" w:tplc="04080001">
      <w:start w:val="1"/>
      <w:numFmt w:val="bullet"/>
      <w:lvlText w:val=""/>
      <w:lvlJc w:val="left"/>
      <w:pPr>
        <w:ind w:left="644" w:hanging="360"/>
      </w:pPr>
      <w:rPr>
        <w:rFonts w:ascii="Symbol" w:hAnsi="Symbol" w:hint="default"/>
      </w:rPr>
    </w:lvl>
    <w:lvl w:ilvl="1" w:tplc="04080003">
      <w:start w:val="1"/>
      <w:numFmt w:val="bullet"/>
      <w:lvlText w:val="o"/>
      <w:lvlJc w:val="left"/>
      <w:pPr>
        <w:ind w:left="1364" w:hanging="360"/>
      </w:pPr>
      <w:rPr>
        <w:rFonts w:ascii="Courier New" w:hAnsi="Courier New" w:cs="Courier New" w:hint="default"/>
      </w:rPr>
    </w:lvl>
    <w:lvl w:ilvl="2" w:tplc="04080005">
      <w:start w:val="1"/>
      <w:numFmt w:val="bullet"/>
      <w:lvlText w:val=""/>
      <w:lvlJc w:val="left"/>
      <w:pPr>
        <w:ind w:left="2084" w:hanging="360"/>
      </w:pPr>
      <w:rPr>
        <w:rFonts w:ascii="Wingdings" w:hAnsi="Wingdings" w:hint="default"/>
      </w:rPr>
    </w:lvl>
    <w:lvl w:ilvl="3" w:tplc="04080001">
      <w:start w:val="1"/>
      <w:numFmt w:val="bullet"/>
      <w:lvlText w:val=""/>
      <w:lvlJc w:val="left"/>
      <w:pPr>
        <w:ind w:left="2804" w:hanging="360"/>
      </w:pPr>
      <w:rPr>
        <w:rFonts w:ascii="Symbol" w:hAnsi="Symbol" w:hint="default"/>
      </w:rPr>
    </w:lvl>
    <w:lvl w:ilvl="4" w:tplc="04080003">
      <w:start w:val="1"/>
      <w:numFmt w:val="bullet"/>
      <w:lvlText w:val="o"/>
      <w:lvlJc w:val="left"/>
      <w:pPr>
        <w:ind w:left="3524" w:hanging="360"/>
      </w:pPr>
      <w:rPr>
        <w:rFonts w:ascii="Courier New" w:hAnsi="Courier New" w:cs="Courier New" w:hint="default"/>
      </w:rPr>
    </w:lvl>
    <w:lvl w:ilvl="5" w:tplc="04080005">
      <w:start w:val="1"/>
      <w:numFmt w:val="bullet"/>
      <w:lvlText w:val=""/>
      <w:lvlJc w:val="left"/>
      <w:pPr>
        <w:ind w:left="4244" w:hanging="360"/>
      </w:pPr>
      <w:rPr>
        <w:rFonts w:ascii="Wingdings" w:hAnsi="Wingdings" w:hint="default"/>
      </w:rPr>
    </w:lvl>
    <w:lvl w:ilvl="6" w:tplc="04080001">
      <w:start w:val="1"/>
      <w:numFmt w:val="bullet"/>
      <w:lvlText w:val=""/>
      <w:lvlJc w:val="left"/>
      <w:pPr>
        <w:ind w:left="4964" w:hanging="360"/>
      </w:pPr>
      <w:rPr>
        <w:rFonts w:ascii="Symbol" w:hAnsi="Symbol" w:hint="default"/>
      </w:rPr>
    </w:lvl>
    <w:lvl w:ilvl="7" w:tplc="04080003">
      <w:start w:val="1"/>
      <w:numFmt w:val="bullet"/>
      <w:lvlText w:val="o"/>
      <w:lvlJc w:val="left"/>
      <w:pPr>
        <w:ind w:left="5684" w:hanging="360"/>
      </w:pPr>
      <w:rPr>
        <w:rFonts w:ascii="Courier New" w:hAnsi="Courier New" w:cs="Courier New" w:hint="default"/>
      </w:rPr>
    </w:lvl>
    <w:lvl w:ilvl="8" w:tplc="04080005">
      <w:start w:val="1"/>
      <w:numFmt w:val="bullet"/>
      <w:lvlText w:val=""/>
      <w:lvlJc w:val="left"/>
      <w:pPr>
        <w:ind w:left="6404" w:hanging="360"/>
      </w:pPr>
      <w:rPr>
        <w:rFonts w:ascii="Wingdings" w:hAnsi="Wingdings" w:hint="default"/>
      </w:rPr>
    </w:lvl>
  </w:abstractNum>
  <w:abstractNum w:abstractNumId="9" w15:restartNumberingAfterBreak="0">
    <w:nsid w:val="35704564"/>
    <w:multiLevelType w:val="hybridMultilevel"/>
    <w:tmpl w:val="71BCC6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89E3F18"/>
    <w:multiLevelType w:val="hybridMultilevel"/>
    <w:tmpl w:val="DAF45B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8F601FF"/>
    <w:multiLevelType w:val="hybridMultilevel"/>
    <w:tmpl w:val="3F2E297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EE52A57"/>
    <w:multiLevelType w:val="hybridMultilevel"/>
    <w:tmpl w:val="F5984FDC"/>
    <w:lvl w:ilvl="0" w:tplc="88AEF590">
      <w:numFmt w:val="bullet"/>
      <w:lvlText w:val="•"/>
      <w:lvlJc w:val="left"/>
      <w:pPr>
        <w:ind w:left="2160" w:hanging="720"/>
      </w:pPr>
      <w:rPr>
        <w:rFonts w:ascii="Calibri" w:eastAsia="Calibri"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3F9A2F4F"/>
    <w:multiLevelType w:val="hybridMultilevel"/>
    <w:tmpl w:val="274E37D8"/>
    <w:lvl w:ilvl="0" w:tplc="88AEF590">
      <w:numFmt w:val="bullet"/>
      <w:lvlText w:val="•"/>
      <w:lvlJc w:val="left"/>
      <w:pPr>
        <w:ind w:left="1440" w:hanging="720"/>
      </w:pPr>
      <w:rPr>
        <w:rFonts w:ascii="Calibri" w:eastAsia="Calibr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15:restartNumberingAfterBreak="0">
    <w:nsid w:val="41C56D45"/>
    <w:multiLevelType w:val="hybridMultilevel"/>
    <w:tmpl w:val="9926E6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93832DA"/>
    <w:multiLevelType w:val="hybridMultilevel"/>
    <w:tmpl w:val="59963230"/>
    <w:lvl w:ilvl="0" w:tplc="4B7C24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1E35B2"/>
    <w:multiLevelType w:val="hybridMultilevel"/>
    <w:tmpl w:val="986AA00E"/>
    <w:lvl w:ilvl="0" w:tplc="382A2E10">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CAE6EE9"/>
    <w:multiLevelType w:val="hybridMultilevel"/>
    <w:tmpl w:val="828819FC"/>
    <w:lvl w:ilvl="0" w:tplc="0408000F">
      <w:start w:val="1"/>
      <w:numFmt w:val="decimal"/>
      <w:lvlText w:val="%1."/>
      <w:lvlJc w:val="left"/>
      <w:pPr>
        <w:ind w:left="643" w:hanging="360"/>
      </w:pPr>
    </w:lvl>
    <w:lvl w:ilvl="1" w:tplc="04080019">
      <w:start w:val="1"/>
      <w:numFmt w:val="lowerLetter"/>
      <w:lvlText w:val="%2."/>
      <w:lvlJc w:val="left"/>
      <w:pPr>
        <w:ind w:left="1363" w:hanging="360"/>
      </w:pPr>
    </w:lvl>
    <w:lvl w:ilvl="2" w:tplc="0408001B">
      <w:start w:val="1"/>
      <w:numFmt w:val="lowerRoman"/>
      <w:lvlText w:val="%3."/>
      <w:lvlJc w:val="right"/>
      <w:pPr>
        <w:ind w:left="2083" w:hanging="180"/>
      </w:pPr>
    </w:lvl>
    <w:lvl w:ilvl="3" w:tplc="0408000F">
      <w:start w:val="1"/>
      <w:numFmt w:val="decimal"/>
      <w:lvlText w:val="%4."/>
      <w:lvlJc w:val="left"/>
      <w:pPr>
        <w:ind w:left="2803" w:hanging="360"/>
      </w:pPr>
    </w:lvl>
    <w:lvl w:ilvl="4" w:tplc="04080019">
      <w:start w:val="1"/>
      <w:numFmt w:val="lowerLetter"/>
      <w:lvlText w:val="%5."/>
      <w:lvlJc w:val="left"/>
      <w:pPr>
        <w:ind w:left="3523" w:hanging="360"/>
      </w:pPr>
    </w:lvl>
    <w:lvl w:ilvl="5" w:tplc="0408001B">
      <w:start w:val="1"/>
      <w:numFmt w:val="lowerRoman"/>
      <w:lvlText w:val="%6."/>
      <w:lvlJc w:val="right"/>
      <w:pPr>
        <w:ind w:left="4243" w:hanging="180"/>
      </w:pPr>
    </w:lvl>
    <w:lvl w:ilvl="6" w:tplc="0408000F">
      <w:start w:val="1"/>
      <w:numFmt w:val="decimal"/>
      <w:lvlText w:val="%7."/>
      <w:lvlJc w:val="left"/>
      <w:pPr>
        <w:ind w:left="4963" w:hanging="360"/>
      </w:pPr>
    </w:lvl>
    <w:lvl w:ilvl="7" w:tplc="04080019">
      <w:start w:val="1"/>
      <w:numFmt w:val="lowerLetter"/>
      <w:lvlText w:val="%8."/>
      <w:lvlJc w:val="left"/>
      <w:pPr>
        <w:ind w:left="5683" w:hanging="360"/>
      </w:pPr>
    </w:lvl>
    <w:lvl w:ilvl="8" w:tplc="0408001B">
      <w:start w:val="1"/>
      <w:numFmt w:val="lowerRoman"/>
      <w:lvlText w:val="%9."/>
      <w:lvlJc w:val="right"/>
      <w:pPr>
        <w:ind w:left="6403" w:hanging="180"/>
      </w:pPr>
    </w:lvl>
  </w:abstractNum>
  <w:abstractNum w:abstractNumId="18" w15:restartNumberingAfterBreak="0">
    <w:nsid w:val="4E347648"/>
    <w:multiLevelType w:val="hybridMultilevel"/>
    <w:tmpl w:val="223A6CD4"/>
    <w:lvl w:ilvl="0" w:tplc="7076F1DE">
      <w:start w:val="1"/>
      <w:numFmt w:val="decimal"/>
      <w:lvlText w:val="%1)"/>
      <w:lvlJc w:val="left"/>
      <w:pPr>
        <w:ind w:left="720" w:hanging="360"/>
      </w:pPr>
      <w:rPr>
        <w:rFonts w:hint="default"/>
        <w:b w:val="0"/>
        <w:bCs/>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2391101"/>
    <w:multiLevelType w:val="hybridMultilevel"/>
    <w:tmpl w:val="F8EAC1AC"/>
    <w:lvl w:ilvl="0" w:tplc="4F5CE8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3B5C84"/>
    <w:multiLevelType w:val="hybridMultilevel"/>
    <w:tmpl w:val="10C6B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652491"/>
    <w:multiLevelType w:val="hybridMultilevel"/>
    <w:tmpl w:val="BCB2AA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4F60754"/>
    <w:multiLevelType w:val="hybridMultilevel"/>
    <w:tmpl w:val="C226CA3A"/>
    <w:lvl w:ilvl="0" w:tplc="4F5CE8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D45CA"/>
    <w:multiLevelType w:val="hybridMultilevel"/>
    <w:tmpl w:val="361899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6D67C50"/>
    <w:multiLevelType w:val="hybridMultilevel"/>
    <w:tmpl w:val="6BA2BC92"/>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8A131BB"/>
    <w:multiLevelType w:val="hybridMultilevel"/>
    <w:tmpl w:val="60C28118"/>
    <w:lvl w:ilvl="0" w:tplc="CB6C9696">
      <w:start w:val="2"/>
      <w:numFmt w:val="decimal"/>
      <w:lvlText w:val="%1."/>
      <w:lvlJc w:val="left"/>
      <w:pPr>
        <w:ind w:left="720" w:hanging="360"/>
      </w:pPr>
      <w:rPr>
        <w:rFonts w:hint="default"/>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C3D29BC"/>
    <w:multiLevelType w:val="multilevel"/>
    <w:tmpl w:val="8A5A22D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7" w15:restartNumberingAfterBreak="0">
    <w:nsid w:val="6D553127"/>
    <w:multiLevelType w:val="hybridMultilevel"/>
    <w:tmpl w:val="D2F20A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ED81605"/>
    <w:multiLevelType w:val="hybridMultilevel"/>
    <w:tmpl w:val="EECC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38502A"/>
    <w:multiLevelType w:val="hybridMultilevel"/>
    <w:tmpl w:val="5100D7D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7F80310B"/>
    <w:multiLevelType w:val="hybridMultilevel"/>
    <w:tmpl w:val="DDD61A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51686692">
    <w:abstractNumId w:val="26"/>
  </w:num>
  <w:num w:numId="2" w16cid:durableId="17196622">
    <w:abstractNumId w:val="11"/>
  </w:num>
  <w:num w:numId="3" w16cid:durableId="707337677">
    <w:abstractNumId w:val="18"/>
  </w:num>
  <w:num w:numId="4" w16cid:durableId="1541357178">
    <w:abstractNumId w:val="6"/>
  </w:num>
  <w:num w:numId="5" w16cid:durableId="1121800262">
    <w:abstractNumId w:val="3"/>
  </w:num>
  <w:num w:numId="6" w16cid:durableId="2066827196">
    <w:abstractNumId w:val="10"/>
  </w:num>
  <w:num w:numId="7" w16cid:durableId="473908691">
    <w:abstractNumId w:val="23"/>
  </w:num>
  <w:num w:numId="8" w16cid:durableId="2129858133">
    <w:abstractNumId w:val="16"/>
  </w:num>
  <w:num w:numId="9" w16cid:durableId="1088425814">
    <w:abstractNumId w:val="7"/>
  </w:num>
  <w:num w:numId="10" w16cid:durableId="936475634">
    <w:abstractNumId w:val="24"/>
  </w:num>
  <w:num w:numId="11" w16cid:durableId="167672849">
    <w:abstractNumId w:val="0"/>
  </w:num>
  <w:num w:numId="12" w16cid:durableId="1044673297">
    <w:abstractNumId w:val="13"/>
  </w:num>
  <w:num w:numId="13" w16cid:durableId="1593274601">
    <w:abstractNumId w:val="12"/>
  </w:num>
  <w:num w:numId="14" w16cid:durableId="377969783">
    <w:abstractNumId w:val="20"/>
  </w:num>
  <w:num w:numId="15" w16cid:durableId="554000959">
    <w:abstractNumId w:val="28"/>
  </w:num>
  <w:num w:numId="16" w16cid:durableId="1565796728">
    <w:abstractNumId w:val="1"/>
  </w:num>
  <w:num w:numId="17" w16cid:durableId="1259362450">
    <w:abstractNumId w:val="4"/>
  </w:num>
  <w:num w:numId="18" w16cid:durableId="1032413561">
    <w:abstractNumId w:val="14"/>
  </w:num>
  <w:num w:numId="19" w16cid:durableId="486359293">
    <w:abstractNumId w:val="19"/>
  </w:num>
  <w:num w:numId="20" w16cid:durableId="1619607737">
    <w:abstractNumId w:val="15"/>
  </w:num>
  <w:num w:numId="21" w16cid:durableId="873151228">
    <w:abstractNumId w:val="22"/>
  </w:num>
  <w:num w:numId="22" w16cid:durableId="401634907">
    <w:abstractNumId w:val="2"/>
  </w:num>
  <w:num w:numId="23" w16cid:durableId="1771120538">
    <w:abstractNumId w:val="5"/>
  </w:num>
  <w:num w:numId="24" w16cid:durableId="1875724651">
    <w:abstractNumId w:val="27"/>
  </w:num>
  <w:num w:numId="25" w16cid:durableId="10811787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6731894">
    <w:abstractNumId w:val="25"/>
  </w:num>
  <w:num w:numId="27" w16cid:durableId="1559243661">
    <w:abstractNumId w:val="30"/>
  </w:num>
  <w:num w:numId="28" w16cid:durableId="344938270">
    <w:abstractNumId w:val="9"/>
  </w:num>
  <w:num w:numId="29" w16cid:durableId="546451555">
    <w:abstractNumId w:val="8"/>
  </w:num>
  <w:num w:numId="30" w16cid:durableId="502623595">
    <w:abstractNumId w:val="29"/>
  </w:num>
  <w:num w:numId="31" w16cid:durableId="8247359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92C"/>
    <w:rsid w:val="00007543"/>
    <w:rsid w:val="00011215"/>
    <w:rsid w:val="00031EE7"/>
    <w:rsid w:val="00040AFD"/>
    <w:rsid w:val="00055261"/>
    <w:rsid w:val="00061105"/>
    <w:rsid w:val="000637ED"/>
    <w:rsid w:val="00066391"/>
    <w:rsid w:val="00076E4F"/>
    <w:rsid w:val="00091B94"/>
    <w:rsid w:val="000A18E5"/>
    <w:rsid w:val="000A3342"/>
    <w:rsid w:val="000C4DB8"/>
    <w:rsid w:val="000E5136"/>
    <w:rsid w:val="000E730C"/>
    <w:rsid w:val="000F6DFC"/>
    <w:rsid w:val="00140ABB"/>
    <w:rsid w:val="00161FEC"/>
    <w:rsid w:val="00165E58"/>
    <w:rsid w:val="00170D11"/>
    <w:rsid w:val="00181554"/>
    <w:rsid w:val="00186F2E"/>
    <w:rsid w:val="00196C09"/>
    <w:rsid w:val="0019792C"/>
    <w:rsid w:val="001A1737"/>
    <w:rsid w:val="001A2335"/>
    <w:rsid w:val="001C6BDC"/>
    <w:rsid w:val="001C6ED1"/>
    <w:rsid w:val="001D56AF"/>
    <w:rsid w:val="001D7A87"/>
    <w:rsid w:val="001E276E"/>
    <w:rsid w:val="001E2EFE"/>
    <w:rsid w:val="001E5CC3"/>
    <w:rsid w:val="001F0668"/>
    <w:rsid w:val="00202864"/>
    <w:rsid w:val="00206BEB"/>
    <w:rsid w:val="002115ED"/>
    <w:rsid w:val="002237C9"/>
    <w:rsid w:val="00230AF6"/>
    <w:rsid w:val="00241834"/>
    <w:rsid w:val="00247C29"/>
    <w:rsid w:val="00254C12"/>
    <w:rsid w:val="00263FEA"/>
    <w:rsid w:val="00264A12"/>
    <w:rsid w:val="00267702"/>
    <w:rsid w:val="0027079A"/>
    <w:rsid w:val="00280B5E"/>
    <w:rsid w:val="0028309F"/>
    <w:rsid w:val="002A61AE"/>
    <w:rsid w:val="002A6DF2"/>
    <w:rsid w:val="002B7BC2"/>
    <w:rsid w:val="002C03D1"/>
    <w:rsid w:val="002F50E6"/>
    <w:rsid w:val="00316CAB"/>
    <w:rsid w:val="00327CD4"/>
    <w:rsid w:val="00337F5E"/>
    <w:rsid w:val="003424E9"/>
    <w:rsid w:val="00352F10"/>
    <w:rsid w:val="00365793"/>
    <w:rsid w:val="00393BAF"/>
    <w:rsid w:val="003A4751"/>
    <w:rsid w:val="003C32F5"/>
    <w:rsid w:val="003C65C1"/>
    <w:rsid w:val="003D324D"/>
    <w:rsid w:val="003E2284"/>
    <w:rsid w:val="00402060"/>
    <w:rsid w:val="0040360E"/>
    <w:rsid w:val="00404450"/>
    <w:rsid w:val="00412410"/>
    <w:rsid w:val="00417441"/>
    <w:rsid w:val="00451329"/>
    <w:rsid w:val="00456AA3"/>
    <w:rsid w:val="00457841"/>
    <w:rsid w:val="00474812"/>
    <w:rsid w:val="0048175C"/>
    <w:rsid w:val="004C0C31"/>
    <w:rsid w:val="004D2672"/>
    <w:rsid w:val="004F115E"/>
    <w:rsid w:val="004F1696"/>
    <w:rsid w:val="004F61F4"/>
    <w:rsid w:val="00505809"/>
    <w:rsid w:val="00506F7E"/>
    <w:rsid w:val="00515BA9"/>
    <w:rsid w:val="00530A0D"/>
    <w:rsid w:val="00530C5B"/>
    <w:rsid w:val="0054203F"/>
    <w:rsid w:val="00551010"/>
    <w:rsid w:val="00562BA0"/>
    <w:rsid w:val="00571E1A"/>
    <w:rsid w:val="005778B8"/>
    <w:rsid w:val="00582E92"/>
    <w:rsid w:val="005C024B"/>
    <w:rsid w:val="005C1ABC"/>
    <w:rsid w:val="00610902"/>
    <w:rsid w:val="00613713"/>
    <w:rsid w:val="0061732B"/>
    <w:rsid w:val="00626922"/>
    <w:rsid w:val="00636268"/>
    <w:rsid w:val="00642728"/>
    <w:rsid w:val="00643614"/>
    <w:rsid w:val="00657E08"/>
    <w:rsid w:val="00662AE3"/>
    <w:rsid w:val="00672A07"/>
    <w:rsid w:val="0069001D"/>
    <w:rsid w:val="0069692E"/>
    <w:rsid w:val="006B0806"/>
    <w:rsid w:val="006B12E7"/>
    <w:rsid w:val="006B27FA"/>
    <w:rsid w:val="006C0323"/>
    <w:rsid w:val="006C2270"/>
    <w:rsid w:val="00703A7C"/>
    <w:rsid w:val="00712CBF"/>
    <w:rsid w:val="007253B0"/>
    <w:rsid w:val="00736567"/>
    <w:rsid w:val="00750966"/>
    <w:rsid w:val="00761488"/>
    <w:rsid w:val="00765C8E"/>
    <w:rsid w:val="00771694"/>
    <w:rsid w:val="00775944"/>
    <w:rsid w:val="00795F01"/>
    <w:rsid w:val="007A629E"/>
    <w:rsid w:val="007B0BC9"/>
    <w:rsid w:val="007B636E"/>
    <w:rsid w:val="007D1C63"/>
    <w:rsid w:val="007D6483"/>
    <w:rsid w:val="007F0DB6"/>
    <w:rsid w:val="007F1748"/>
    <w:rsid w:val="00811A7D"/>
    <w:rsid w:val="00841DD1"/>
    <w:rsid w:val="00863E20"/>
    <w:rsid w:val="008713C3"/>
    <w:rsid w:val="00876E91"/>
    <w:rsid w:val="0087700B"/>
    <w:rsid w:val="00893E6C"/>
    <w:rsid w:val="008D0DA4"/>
    <w:rsid w:val="008D70EE"/>
    <w:rsid w:val="008D78FE"/>
    <w:rsid w:val="008E74F8"/>
    <w:rsid w:val="008F13B1"/>
    <w:rsid w:val="008F3297"/>
    <w:rsid w:val="009036B4"/>
    <w:rsid w:val="009111D3"/>
    <w:rsid w:val="00915836"/>
    <w:rsid w:val="00924E1E"/>
    <w:rsid w:val="00927436"/>
    <w:rsid w:val="009355B3"/>
    <w:rsid w:val="00940013"/>
    <w:rsid w:val="0094508F"/>
    <w:rsid w:val="00954B14"/>
    <w:rsid w:val="0095632D"/>
    <w:rsid w:val="0097370F"/>
    <w:rsid w:val="009750A7"/>
    <w:rsid w:val="00981C6A"/>
    <w:rsid w:val="0098690C"/>
    <w:rsid w:val="00990323"/>
    <w:rsid w:val="00993105"/>
    <w:rsid w:val="009A1D9A"/>
    <w:rsid w:val="009D1093"/>
    <w:rsid w:val="009D2B28"/>
    <w:rsid w:val="009D6D85"/>
    <w:rsid w:val="00A2118A"/>
    <w:rsid w:val="00A227A2"/>
    <w:rsid w:val="00A352D2"/>
    <w:rsid w:val="00A371D4"/>
    <w:rsid w:val="00A44AD8"/>
    <w:rsid w:val="00A459C7"/>
    <w:rsid w:val="00A600C8"/>
    <w:rsid w:val="00A66C67"/>
    <w:rsid w:val="00A718BC"/>
    <w:rsid w:val="00A76EF1"/>
    <w:rsid w:val="00A77703"/>
    <w:rsid w:val="00A859DC"/>
    <w:rsid w:val="00A877D0"/>
    <w:rsid w:val="00A94C92"/>
    <w:rsid w:val="00AA3E40"/>
    <w:rsid w:val="00AB22F8"/>
    <w:rsid w:val="00AC1A43"/>
    <w:rsid w:val="00AD3B64"/>
    <w:rsid w:val="00AD7102"/>
    <w:rsid w:val="00AE17A2"/>
    <w:rsid w:val="00AF2013"/>
    <w:rsid w:val="00B00852"/>
    <w:rsid w:val="00B2177A"/>
    <w:rsid w:val="00B42B17"/>
    <w:rsid w:val="00B702CA"/>
    <w:rsid w:val="00B72DE4"/>
    <w:rsid w:val="00B819FD"/>
    <w:rsid w:val="00B82635"/>
    <w:rsid w:val="00B9134F"/>
    <w:rsid w:val="00B94F1D"/>
    <w:rsid w:val="00BA39A8"/>
    <w:rsid w:val="00BD3584"/>
    <w:rsid w:val="00BE0C01"/>
    <w:rsid w:val="00BE144D"/>
    <w:rsid w:val="00C0029D"/>
    <w:rsid w:val="00C03308"/>
    <w:rsid w:val="00C36162"/>
    <w:rsid w:val="00C42D83"/>
    <w:rsid w:val="00C444C0"/>
    <w:rsid w:val="00C459B7"/>
    <w:rsid w:val="00C74E9D"/>
    <w:rsid w:val="00CB48BC"/>
    <w:rsid w:val="00CC5478"/>
    <w:rsid w:val="00CD051E"/>
    <w:rsid w:val="00CE766D"/>
    <w:rsid w:val="00CF32C7"/>
    <w:rsid w:val="00D01303"/>
    <w:rsid w:val="00D105F9"/>
    <w:rsid w:val="00D250FF"/>
    <w:rsid w:val="00D33A2D"/>
    <w:rsid w:val="00D35B63"/>
    <w:rsid w:val="00D45AA9"/>
    <w:rsid w:val="00D50FDD"/>
    <w:rsid w:val="00D6006D"/>
    <w:rsid w:val="00D636AB"/>
    <w:rsid w:val="00D7290B"/>
    <w:rsid w:val="00D762EF"/>
    <w:rsid w:val="00D929E4"/>
    <w:rsid w:val="00D97CF5"/>
    <w:rsid w:val="00DB29C3"/>
    <w:rsid w:val="00DB6195"/>
    <w:rsid w:val="00DC2ABA"/>
    <w:rsid w:val="00DF56CA"/>
    <w:rsid w:val="00E02292"/>
    <w:rsid w:val="00E11566"/>
    <w:rsid w:val="00E15EC8"/>
    <w:rsid w:val="00E17760"/>
    <w:rsid w:val="00E241B5"/>
    <w:rsid w:val="00E55697"/>
    <w:rsid w:val="00E604FD"/>
    <w:rsid w:val="00E71AE2"/>
    <w:rsid w:val="00E7472C"/>
    <w:rsid w:val="00E77FD7"/>
    <w:rsid w:val="00E813B7"/>
    <w:rsid w:val="00E92DBA"/>
    <w:rsid w:val="00EB3351"/>
    <w:rsid w:val="00EB4344"/>
    <w:rsid w:val="00EB5DDE"/>
    <w:rsid w:val="00EC0AE3"/>
    <w:rsid w:val="00EC3A95"/>
    <w:rsid w:val="00EE213A"/>
    <w:rsid w:val="00EE2B11"/>
    <w:rsid w:val="00EF250C"/>
    <w:rsid w:val="00EF4CBC"/>
    <w:rsid w:val="00F3697F"/>
    <w:rsid w:val="00F4491C"/>
    <w:rsid w:val="00F456D3"/>
    <w:rsid w:val="00F476DA"/>
    <w:rsid w:val="00F600A6"/>
    <w:rsid w:val="00F67715"/>
    <w:rsid w:val="00F737F9"/>
    <w:rsid w:val="00F81C30"/>
    <w:rsid w:val="00F83988"/>
    <w:rsid w:val="00FB2678"/>
    <w:rsid w:val="00FB6CAE"/>
    <w:rsid w:val="00FC3EAC"/>
    <w:rsid w:val="00FC443E"/>
    <w:rsid w:val="00FD44A9"/>
    <w:rsid w:val="00FF3BE4"/>
    <w:rsid w:val="00FF4D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9E51C"/>
  <w15:docId w15:val="{8AF5B2EF-EA37-4E28-ACE8-8EA10982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255"/>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1255"/>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71255"/>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7125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7125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7125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7125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7125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125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aliases w:val="(none),_πίνακας"/>
    <w:basedOn w:val="TableNormal"/>
    <w:uiPriority w:val="39"/>
    <w:rsid w:val="00401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Bullet2,Bullet21,Bullet210,Bullet211,Bullet212,Bullet213,Bullet214,Bullet22,Bullet23,Bullet24,Bullet25,Bullet26,Bullet27,Bullet28,Bullet29,FooterText,Kommentar,Paragraphe de liste1,bl1,bl11,bl12,bl13,lp1,numbered,Γράφημα"/>
    <w:basedOn w:val="Normal"/>
    <w:link w:val="ListParagraphChar"/>
    <w:uiPriority w:val="34"/>
    <w:qFormat/>
    <w:rsid w:val="00401A55"/>
    <w:pPr>
      <w:ind w:left="720"/>
      <w:contextualSpacing/>
    </w:pPr>
  </w:style>
  <w:style w:type="paragraph" w:styleId="BalloonText">
    <w:name w:val="Balloon Text"/>
    <w:basedOn w:val="Normal"/>
    <w:link w:val="BalloonTextChar"/>
    <w:uiPriority w:val="99"/>
    <w:semiHidden/>
    <w:unhideWhenUsed/>
    <w:rsid w:val="00F25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035"/>
    <w:rPr>
      <w:rFonts w:ascii="Segoe UI" w:hAnsi="Segoe UI" w:cs="Segoe UI"/>
      <w:kern w:val="0"/>
      <w:sz w:val="18"/>
      <w:szCs w:val="18"/>
    </w:rPr>
  </w:style>
  <w:style w:type="character" w:styleId="CommentReference">
    <w:name w:val="annotation reference"/>
    <w:basedOn w:val="DefaultParagraphFont"/>
    <w:uiPriority w:val="99"/>
    <w:semiHidden/>
    <w:unhideWhenUsed/>
    <w:rsid w:val="00B805DA"/>
    <w:rPr>
      <w:sz w:val="16"/>
      <w:szCs w:val="16"/>
    </w:rPr>
  </w:style>
  <w:style w:type="paragraph" w:styleId="CommentText">
    <w:name w:val="annotation text"/>
    <w:basedOn w:val="Normal"/>
    <w:link w:val="CommentTextChar"/>
    <w:uiPriority w:val="99"/>
    <w:unhideWhenUsed/>
    <w:rsid w:val="00B805DA"/>
    <w:pPr>
      <w:spacing w:line="240" w:lineRule="auto"/>
    </w:pPr>
    <w:rPr>
      <w:sz w:val="20"/>
      <w:szCs w:val="20"/>
    </w:rPr>
  </w:style>
  <w:style w:type="character" w:customStyle="1" w:styleId="CommentTextChar">
    <w:name w:val="Comment Text Char"/>
    <w:basedOn w:val="DefaultParagraphFont"/>
    <w:link w:val="CommentText"/>
    <w:uiPriority w:val="99"/>
    <w:rsid w:val="00B805DA"/>
    <w:rPr>
      <w:sz w:val="20"/>
      <w:szCs w:val="20"/>
    </w:rPr>
  </w:style>
  <w:style w:type="paragraph" w:styleId="CommentSubject">
    <w:name w:val="annotation subject"/>
    <w:basedOn w:val="CommentText"/>
    <w:next w:val="CommentText"/>
    <w:link w:val="CommentSubjectChar"/>
    <w:uiPriority w:val="99"/>
    <w:semiHidden/>
    <w:unhideWhenUsed/>
    <w:rsid w:val="00B805DA"/>
    <w:rPr>
      <w:b/>
      <w:bCs/>
    </w:rPr>
  </w:style>
  <w:style w:type="character" w:customStyle="1" w:styleId="CommentSubjectChar">
    <w:name w:val="Comment Subject Char"/>
    <w:basedOn w:val="CommentTextChar"/>
    <w:link w:val="CommentSubject"/>
    <w:uiPriority w:val="99"/>
    <w:semiHidden/>
    <w:rsid w:val="00B805DA"/>
    <w:rPr>
      <w:b/>
      <w:bCs/>
      <w:sz w:val="20"/>
      <w:szCs w:val="20"/>
    </w:rPr>
  </w:style>
  <w:style w:type="character" w:styleId="Hyperlink">
    <w:name w:val="Hyperlink"/>
    <w:basedOn w:val="DefaultParagraphFont"/>
    <w:uiPriority w:val="99"/>
    <w:unhideWhenUsed/>
    <w:rsid w:val="00B40F54"/>
    <w:rPr>
      <w:color w:val="0563C1" w:themeColor="hyperlink"/>
      <w:u w:val="single"/>
    </w:rPr>
  </w:style>
  <w:style w:type="character" w:customStyle="1" w:styleId="1">
    <w:name w:val="Ανεπίλυτη αναφορά1"/>
    <w:basedOn w:val="DefaultParagraphFont"/>
    <w:uiPriority w:val="99"/>
    <w:semiHidden/>
    <w:unhideWhenUsed/>
    <w:rsid w:val="00B40F54"/>
    <w:rPr>
      <w:color w:val="605E5C"/>
      <w:shd w:val="clear" w:color="auto" w:fill="E1DFDD"/>
    </w:rPr>
  </w:style>
  <w:style w:type="paragraph" w:styleId="Header">
    <w:name w:val="header"/>
    <w:basedOn w:val="Normal"/>
    <w:link w:val="HeaderChar"/>
    <w:uiPriority w:val="99"/>
    <w:unhideWhenUsed/>
    <w:rsid w:val="000448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4802"/>
  </w:style>
  <w:style w:type="paragraph" w:styleId="Footer">
    <w:name w:val="footer"/>
    <w:aliases w:val="Fakelos_Enotita_Sel,Footer1,_?p?s???d?,f,f1,fo,ft,ft Char Char,notes and source text"/>
    <w:basedOn w:val="Normal"/>
    <w:link w:val="FooterChar"/>
    <w:uiPriority w:val="99"/>
    <w:unhideWhenUsed/>
    <w:rsid w:val="00044802"/>
    <w:pPr>
      <w:tabs>
        <w:tab w:val="center" w:pos="4153"/>
        <w:tab w:val="right" w:pos="8306"/>
      </w:tabs>
      <w:spacing w:after="0" w:line="240" w:lineRule="auto"/>
    </w:pPr>
  </w:style>
  <w:style w:type="character" w:customStyle="1" w:styleId="FooterChar">
    <w:name w:val="Footer Char"/>
    <w:aliases w:val="Fakelos_Enotita_Sel Char,Footer1 Char,_?p?s???d? Char,f Char,f1 Char,fo Char,ft Char,ft Char Char Char,notes and source text Char"/>
    <w:basedOn w:val="DefaultParagraphFont"/>
    <w:link w:val="Footer"/>
    <w:uiPriority w:val="99"/>
    <w:qFormat/>
    <w:rsid w:val="00044802"/>
  </w:style>
  <w:style w:type="character" w:customStyle="1" w:styleId="NormalHeaderCharChar">
    <w:name w:val="Normal Header Char Char"/>
    <w:link w:val="NormalHeaderChar"/>
    <w:rsid w:val="00044802"/>
    <w:rPr>
      <w:rFonts w:ascii="Garamond" w:hAnsi="Garamond"/>
      <w:b/>
      <w:color w:val="000080"/>
      <w:sz w:val="18"/>
      <w:szCs w:val="18"/>
      <w:lang w:val="en-GB"/>
    </w:rPr>
  </w:style>
  <w:style w:type="paragraph" w:customStyle="1" w:styleId="NormalHeaderChar">
    <w:name w:val="Normal Header Char"/>
    <w:basedOn w:val="Normal"/>
    <w:link w:val="NormalHeaderCharChar"/>
    <w:rsid w:val="00044802"/>
    <w:pPr>
      <w:spacing w:before="60" w:after="60" w:line="240" w:lineRule="auto"/>
      <w:jc w:val="both"/>
    </w:pPr>
    <w:rPr>
      <w:rFonts w:ascii="Garamond" w:hAnsi="Garamond"/>
      <w:b/>
      <w:color w:val="000080"/>
      <w:sz w:val="18"/>
      <w:szCs w:val="18"/>
      <w:lang w:val="en-GB"/>
    </w:rPr>
  </w:style>
  <w:style w:type="character" w:customStyle="1" w:styleId="Heading1Char">
    <w:name w:val="Heading 1 Char"/>
    <w:basedOn w:val="DefaultParagraphFont"/>
    <w:link w:val="Heading1"/>
    <w:uiPriority w:val="9"/>
    <w:rsid w:val="0027125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125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7125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7125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7125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7125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7125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712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1255"/>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Bullet List Char,Bullet2 Char,Bullet21 Char,Bullet210 Char,Bullet211 Char,Bullet212 Char,Bullet213 Char,Bullet214 Char,Bullet22 Char,Bullet23 Char,Bullet24 Char,Bullet25 Char,Bullet26 Char,Bullet27 Char,Bullet28 Char,Bullet29 Char"/>
    <w:link w:val="ListParagraph"/>
    <w:uiPriority w:val="34"/>
    <w:qFormat/>
    <w:locked/>
    <w:rsid w:val="00D83F8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
    <w:pPr>
      <w:spacing w:after="0" w:line="240" w:lineRule="auto"/>
    </w:pPr>
    <w:tblPr>
      <w:tblStyleRowBandSize w:val="1"/>
      <w:tblStyleColBandSize w:val="1"/>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0">
    <w:name w:val="1"/>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241834"/>
    <w:rPr>
      <w:i/>
      <w:iCs/>
    </w:rPr>
  </w:style>
  <w:style w:type="paragraph" w:styleId="NormalWeb">
    <w:name w:val="Normal (Web)"/>
    <w:basedOn w:val="Normal"/>
    <w:uiPriority w:val="99"/>
    <w:semiHidden/>
    <w:unhideWhenUsed/>
    <w:rsid w:val="0061732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61732B"/>
    <w:rPr>
      <w:b/>
      <w:bCs/>
    </w:rPr>
  </w:style>
  <w:style w:type="paragraph" w:styleId="NoSpacing">
    <w:name w:val="No Spacing"/>
    <w:uiPriority w:val="1"/>
    <w:qFormat/>
    <w:rsid w:val="0061732B"/>
    <w:pPr>
      <w:spacing w:after="0" w:line="240" w:lineRule="auto"/>
    </w:pPr>
  </w:style>
  <w:style w:type="paragraph" w:styleId="Revision">
    <w:name w:val="Revision"/>
    <w:hidden/>
    <w:uiPriority w:val="99"/>
    <w:semiHidden/>
    <w:rsid w:val="00712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3022">
      <w:bodyDiv w:val="1"/>
      <w:marLeft w:val="0"/>
      <w:marRight w:val="0"/>
      <w:marTop w:val="0"/>
      <w:marBottom w:val="0"/>
      <w:divBdr>
        <w:top w:val="none" w:sz="0" w:space="0" w:color="auto"/>
        <w:left w:val="none" w:sz="0" w:space="0" w:color="auto"/>
        <w:bottom w:val="none" w:sz="0" w:space="0" w:color="auto"/>
        <w:right w:val="none" w:sz="0" w:space="0" w:color="auto"/>
      </w:divBdr>
      <w:divsChild>
        <w:div w:id="946473695">
          <w:marLeft w:val="0"/>
          <w:marRight w:val="0"/>
          <w:marTop w:val="0"/>
          <w:marBottom w:val="0"/>
          <w:divBdr>
            <w:top w:val="single" w:sz="12" w:space="3" w:color="388EFF"/>
            <w:left w:val="single" w:sz="12" w:space="25" w:color="388EFF"/>
            <w:bottom w:val="single" w:sz="12" w:space="3" w:color="388EFF"/>
            <w:right w:val="single" w:sz="12" w:space="9" w:color="388EFF"/>
          </w:divBdr>
          <w:divsChild>
            <w:div w:id="7247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6634">
      <w:bodyDiv w:val="1"/>
      <w:marLeft w:val="0"/>
      <w:marRight w:val="0"/>
      <w:marTop w:val="0"/>
      <w:marBottom w:val="0"/>
      <w:divBdr>
        <w:top w:val="none" w:sz="0" w:space="0" w:color="auto"/>
        <w:left w:val="none" w:sz="0" w:space="0" w:color="auto"/>
        <w:bottom w:val="none" w:sz="0" w:space="0" w:color="auto"/>
        <w:right w:val="none" w:sz="0" w:space="0" w:color="auto"/>
      </w:divBdr>
    </w:div>
    <w:div w:id="1734884400">
      <w:bodyDiv w:val="1"/>
      <w:marLeft w:val="0"/>
      <w:marRight w:val="0"/>
      <w:marTop w:val="0"/>
      <w:marBottom w:val="0"/>
      <w:divBdr>
        <w:top w:val="none" w:sz="0" w:space="0" w:color="auto"/>
        <w:left w:val="none" w:sz="0" w:space="0" w:color="auto"/>
        <w:bottom w:val="none" w:sz="0" w:space="0" w:color="auto"/>
        <w:right w:val="none" w:sz="0" w:space="0" w:color="auto"/>
      </w:divBdr>
      <w:divsChild>
        <w:div w:id="1057969591">
          <w:marLeft w:val="0"/>
          <w:marRight w:val="0"/>
          <w:marTop w:val="0"/>
          <w:marBottom w:val="0"/>
          <w:divBdr>
            <w:top w:val="single" w:sz="12" w:space="3" w:color="388EFF"/>
            <w:left w:val="single" w:sz="12" w:space="25" w:color="388EFF"/>
            <w:bottom w:val="single" w:sz="12" w:space="3" w:color="388EFF"/>
            <w:right w:val="single" w:sz="12" w:space="9" w:color="388EFF"/>
          </w:divBdr>
          <w:divsChild>
            <w:div w:id="16132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96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fdR7sdvBDfjUQeCf255HF9Y/QQ==">CgMxLjA4AHIhMW5KZmtfVWs3NWliWVlGMnBvVi1DNEZERVkxd1JYN0Nr</go:docsCustomData>
</go:gDocsCustomXmlDataStorage>
</file>

<file path=customXml/itemProps1.xml><?xml version="1.0" encoding="utf-8"?>
<ds:datastoreItem xmlns:ds="http://schemas.openxmlformats.org/officeDocument/2006/customXml" ds:itemID="{F5565893-673D-49BA-9785-683626ECA95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791</Words>
  <Characters>4277</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Villias</dc:creator>
  <cp:keywords/>
  <dc:description/>
  <cp:lastModifiedBy>Armyros Spyridon</cp:lastModifiedBy>
  <cp:revision>1</cp:revision>
  <dcterms:created xsi:type="dcterms:W3CDTF">2026-05-05T15:06:00Z</dcterms:created>
  <dcterms:modified xsi:type="dcterms:W3CDTF">2026-05-05T15:06:00Z</dcterms:modified>
</cp:coreProperties>
</file>